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jc w:val="center"/>
        <w:rPr>
          <w:rFonts w:ascii="Arial" w:hAnsi="Arial" w:cs="Arial"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 w:ascii="Arial" w:hAnsi="Arial"/>
          <w:i/>
          <w:caps w:val="false"/>
          <w:smallCaps w:val="false"/>
          <w:color w:val="000000"/>
          <w:sz w:val="36"/>
          <w:szCs w:val="36"/>
        </w:rPr>
        <w:tab/>
        <w:tab/>
        <w:tab/>
        <w:tab/>
        <w:t>Fedőlap</w:t>
        <w:tab/>
        <w:tab/>
        <w:t xml:space="preserve">   </w:t>
        <w:tab/>
        <w:tab/>
        <w:tab/>
      </w:r>
    </w:p>
    <w:p>
      <w:pPr>
        <w:pStyle w:val="Alcm"/>
        <w:rPr>
          <w:rFonts w:ascii="Arial" w:hAnsi="Arial" w:cs="Arial"/>
          <w:b/>
          <w:b/>
          <w:color w:val="000000"/>
          <w:szCs w:val="28"/>
          <w:u w:val="none"/>
        </w:rPr>
      </w:pPr>
      <w:r>
        <w:rPr>
          <w:rFonts w:cs="Arial" w:ascii="Arial" w:hAnsi="Arial"/>
          <w:b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201</w:t>
      </w:r>
      <w:r>
        <w:rPr>
          <w:rFonts w:cs="Arial" w:ascii="Arial" w:hAnsi="Arial"/>
          <w:b/>
          <w:color w:val="000000"/>
          <w:sz w:val="28"/>
          <w:szCs w:val="28"/>
        </w:rPr>
        <w:t>5</w:t>
      </w:r>
      <w:r>
        <w:rPr>
          <w:rFonts w:cs="Arial" w:ascii="Arial" w:hAnsi="Arial"/>
          <w:b/>
          <w:color w:val="000000"/>
          <w:sz w:val="28"/>
          <w:szCs w:val="28"/>
        </w:rPr>
        <w:t xml:space="preserve">. </w:t>
      </w:r>
      <w:r>
        <w:rPr>
          <w:rFonts w:cs="Arial" w:ascii="Arial" w:hAnsi="Arial"/>
          <w:b/>
          <w:color w:val="000000"/>
          <w:sz w:val="28"/>
          <w:szCs w:val="28"/>
        </w:rPr>
        <w:t>11. 12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Javaslat Dunaújváros Megyei Jogú Város Önkormányzata és a </w:t>
      </w: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Dunaújvárosi Főiskola között 15 darab parkoló, valamint szálláshelyekre vonatkozó bérleti/rendelkezésre állási szerződések megkötéséről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Előadó:</w:t>
      </w:r>
      <w:r>
        <w:rPr>
          <w:rFonts w:cs="Arial" w:ascii="Arial" w:hAnsi="Arial"/>
          <w:color w:val="000000"/>
          <w:sz w:val="22"/>
          <w:szCs w:val="22"/>
        </w:rPr>
        <w:tab/>
        <w:t>a 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none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 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none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Dr. Vántus Judit osztályvezető</w:t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Tóthné dr. Kaja Edit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ügyintéző</w:t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/>
          <w:bCs w:val="false"/>
          <w:color w:val="000000"/>
          <w:sz w:val="22"/>
          <w:szCs w:val="22"/>
          <w:u w:val="none"/>
        </w:rPr>
        <w:t>Mészáros Virág kancellár Dunaújvárosi Főiskola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 w:val="false"/>
          <w:color w:val="000000"/>
          <w:sz w:val="22"/>
          <w:szCs w:val="22"/>
          <w:u w:val="none"/>
        </w:rPr>
        <w:tab/>
        <w:t>2400 Dunaújváros, Táncsics M. u. 1/a.</w:t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Véleményező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bizottságok: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gazdasági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és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területfejlesztési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bizottság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5.</w:t>
      </w:r>
      <w:r>
        <w:rPr>
          <w:rFonts w:cs="Arial" w:ascii="Arial" w:hAnsi="Arial"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Lista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pénzügyi bizottság</w:t>
        <w:tab/>
        <w:t>201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11. 10.</w:t>
      </w:r>
    </w:p>
    <w:p>
      <w:pPr>
        <w:pStyle w:val="Normal"/>
        <w:widowControl/>
        <w:tabs>
          <w:tab w:val="left" w:pos="-4500" w:leader="none"/>
          <w:tab w:val="left" w:pos="7380" w:leader="none"/>
        </w:tabs>
        <w:suppressAutoHyphens w:val="false"/>
        <w:spacing w:before="0" w:after="0"/>
        <w:jc w:val="both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az ügyrendi, igazgatási és jogi bizottság</w:t>
        <w:tab/>
        <w:t>201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  <w:t>11. 10.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napirendi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pont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rövid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tartalma: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Dunaújvárosi Főiskola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mellékletben csatolt bérleti szerződés tervezet alapján 15 parkolóhelyet adna bérbe Dunaújváros, Kenyérgyári út  113/5 helyrajzi számú ingatlanon, DMJV Önkormányzata részére, mivel a </w:t>
      </w:r>
      <w:r>
        <w:rPr>
          <w:rFonts w:eastAsia="Arial" w:cs="Garamond" w:ascii="Arial" w:hAnsi="Arial"/>
          <w:b w:val="false"/>
          <w:bCs w:val="false"/>
          <w:color w:val="000000"/>
          <w:sz w:val="22"/>
          <w:szCs w:val="22"/>
          <w:u w:val="none"/>
        </w:rPr>
        <w:t>külön megállapodás alapján a  Dunaújvárosi Főiskola használatba adta a Dunaújvárosi Szakképzési Centrumnak a Bánki Donát Gimnázium és Szakközépiskola elhelyezése és működtetése céljából a dunaújvárosi 113/3/A/1 és 113/3/A/4 helyrajzi számon bejegyzett A épület labor szárny földszinti és emeleti részét, valamint egyéb, a szakmai gyakorlatok és mindennapi testnevelés megtartásához szükséges helyiségeket. Az iskola beköltözésével a Főiskola környékén jelentősen megnőtt a forgalom, ami az ezt megelőzően is nagy forgalommal terhelt dunaújvárosi piac körül további jelentős forgalmi akadályokat keletkeztetett, illetve szinte ellehetetlenítette a parkolást.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eastAsia="Arial" w:cs="Garamond" w:ascii="Arial" w:hAnsi="Arial"/>
          <w:b w:val="false"/>
          <w:bCs w:val="false"/>
          <w:color w:val="000000"/>
          <w:sz w:val="22"/>
          <w:szCs w:val="22"/>
          <w:u w:val="none"/>
        </w:rPr>
        <w:t>M</w:t>
      </w:r>
      <w:r>
        <w:rPr>
          <w:rFonts w:eastAsia="Arial" w:cs="Garamond" w:ascii="Arial" w:hAnsi="Arial"/>
          <w:b w:val="false"/>
          <w:bCs w:val="false"/>
          <w:color w:val="000000"/>
          <w:sz w:val="22"/>
          <w:szCs w:val="22"/>
          <w:u w:val="none"/>
        </w:rPr>
        <w:t>ásrészt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 DUF Kerpely Antal Kollégiumában 2+3 fős lakóegységet és 1 db 3 ágyas szobát biztosít a bérlő részére rendelkezésre állással.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napirendi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pont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előkészítőinek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adatai:</w:t>
      </w:r>
    </w:p>
    <w:p>
      <w:pPr>
        <w:pStyle w:val="Normal"/>
        <w:tabs>
          <w:tab w:val="left" w:pos="2160" w:leader="none"/>
        </w:tabs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Osztály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neve:</w:t>
        <w:tab/>
      </w:r>
      <w:r>
        <w:rPr>
          <w:rFonts w:cs="Arial" w:ascii="Arial" w:hAnsi="Arial"/>
          <w:color w:val="000000"/>
          <w:sz w:val="22"/>
          <w:szCs w:val="22"/>
        </w:rPr>
        <w:t>V</w:t>
      </w:r>
      <w:r>
        <w:rPr>
          <w:rFonts w:cs="Arial" w:ascii="Arial" w:hAnsi="Arial"/>
          <w:color w:val="000000"/>
          <w:sz w:val="22"/>
          <w:szCs w:val="22"/>
        </w:rPr>
        <w:t>agyonkezelési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osztály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Ügyintéző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neve:</w:t>
        <w:tab/>
        <w:t>Tóthné dr. Kaja Edit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ügyintéző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E-mail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címe:</w:t>
        <w:tab/>
        <w:t>kajaedit@pmh.dunanet.hu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Telefonszáma:</w:t>
        <w:tab/>
        <w:t>06-25-544-</w:t>
      </w:r>
      <w:r>
        <w:rPr>
          <w:rFonts w:eastAsia="Arial" w:cs="Arial" w:ascii="Arial" w:hAnsi="Arial"/>
          <w:color w:val="000000"/>
          <w:sz w:val="22"/>
          <w:szCs w:val="22"/>
        </w:rPr>
        <w:t>214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Iktatószám:</w:t>
        <w:tab/>
      </w:r>
      <w:r>
        <w:rPr>
          <w:rFonts w:cs="Arial" w:ascii="Arial" w:hAnsi="Arial"/>
          <w:color w:val="000000"/>
          <w:sz w:val="22"/>
          <w:szCs w:val="22"/>
        </w:rPr>
        <w:t>29111</w:t>
      </w:r>
      <w:r>
        <w:rPr>
          <w:rFonts w:cs="Arial" w:ascii="Arial" w:hAnsi="Arial"/>
          <w:color w:val="000000"/>
          <w:sz w:val="22"/>
          <w:szCs w:val="22"/>
        </w:rPr>
        <w:t>/201</w:t>
      </w:r>
      <w:r>
        <w:rPr>
          <w:rFonts w:cs="Arial" w:ascii="Arial" w:hAnsi="Arial"/>
          <w:color w:val="000000"/>
          <w:sz w:val="22"/>
          <w:szCs w:val="22"/>
        </w:rPr>
        <w:t>5.</w:t>
      </w:r>
    </w:p>
    <w:p>
      <w:pPr>
        <w:pStyle w:val="Normal"/>
        <w:tabs>
          <w:tab w:val="left" w:pos="2160" w:leader="none"/>
        </w:tabs>
        <w:ind w:left="2340" w:right="0" w:hanging="2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6480" w:leader="none"/>
        </w:tabs>
        <w:ind w:left="4500" w:right="0" w:hanging="450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Előkészítő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aláírása:</w:t>
        <w:tab/>
      </w:r>
      <w:r>
        <w:rPr>
          <w:rFonts w:eastAsia="Arial" w:cs="Arial" w:ascii="Arial" w:hAnsi="Arial"/>
          <w:color w:val="000000"/>
          <w:sz w:val="22"/>
          <w:szCs w:val="22"/>
        </w:rPr>
        <w:t xml:space="preserve">Tóthné dr. Kaja Edit </w:t>
      </w:r>
      <w:r>
        <w:rPr>
          <w:rFonts w:eastAsia="Arial" w:cs="Arial" w:ascii="Arial" w:hAnsi="Arial"/>
          <w:color w:val="000000"/>
          <w:sz w:val="22"/>
          <w:szCs w:val="22"/>
        </w:rPr>
        <w:t>s.k.</w:t>
      </w:r>
    </w:p>
    <w:p>
      <w:pPr>
        <w:pStyle w:val="Normal"/>
        <w:tabs>
          <w:tab w:val="left" w:pos="6480" w:leader="none"/>
        </w:tabs>
        <w:ind w:left="4500" w:right="0" w:hanging="450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Igazgató/Osztályvezető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aláírása:</w:t>
        <w:tab/>
        <w:t xml:space="preserve">Dr. Vántus Judit </w:t>
      </w:r>
      <w:r>
        <w:rPr>
          <w:rFonts w:cs="Arial" w:ascii="Arial" w:hAnsi="Arial"/>
          <w:color w:val="000000"/>
          <w:sz w:val="22"/>
          <w:szCs w:val="22"/>
        </w:rPr>
        <w:t>s.k.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törvényességi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ellenőrzésre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vonatkozó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adatok: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ellenőrzést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végző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személy:</w:t>
        <w:tab/>
      </w:r>
      <w:r>
        <w:rPr>
          <w:rFonts w:cs="Arial" w:ascii="Arial" w:hAnsi="Arial"/>
          <w:color w:val="000000"/>
          <w:sz w:val="22"/>
          <w:szCs w:val="22"/>
        </w:rPr>
        <w:t>Dr. Petánszki Lajos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Leadás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dátuma: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5.</w:t>
      </w:r>
      <w:r>
        <w:rPr>
          <w:rFonts w:cs="Arial" w:ascii="Arial" w:hAnsi="Arial"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03.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Ellenőrzés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dátuma: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5.</w:t>
      </w:r>
      <w:r>
        <w:rPr>
          <w:rFonts w:cs="Arial" w:ascii="Arial" w:hAnsi="Arial"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>1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03.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észrevétel:</w:t>
        <w:tab/>
      </w:r>
      <w:r>
        <w:rPr>
          <w:rFonts w:cs="Arial" w:ascii="Arial" w:hAnsi="Arial"/>
          <w:color w:val="000000"/>
          <w:sz w:val="22"/>
          <w:szCs w:val="22"/>
          <w:u w:val="single"/>
        </w:rPr>
        <w:t>Van</w:t>
      </w:r>
      <w:r>
        <w:rPr>
          <w:rFonts w:cs="Arial" w:ascii="Arial" w:hAnsi="Arial"/>
          <w:color w:val="000000"/>
          <w:sz w:val="22"/>
          <w:szCs w:val="22"/>
          <w:u w:val="none"/>
        </w:rPr>
        <w:t>/Nincs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Amennyiben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van: </w:t>
      </w:r>
      <w:r>
        <w:rPr>
          <w:rFonts w:cs="Arial" w:ascii="Arial" w:hAnsi="Arial"/>
          <w:color w:val="000000"/>
          <w:sz w:val="22"/>
          <w:szCs w:val="22"/>
        </w:rPr>
        <w:t>A határozati javaslat 3. pontjában az előirányzatot meg kell határozni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Az elfogadáshoz szükséges szavazati arány:</w:t>
        <w:tab/>
      </w:r>
      <w:r>
        <w:rPr>
          <w:rFonts w:cs="Arial" w:ascii="Arial" w:hAnsi="Arial"/>
          <w:color w:val="000000"/>
          <w:sz w:val="22"/>
          <w:szCs w:val="22"/>
          <w:u w:val="none"/>
        </w:rPr>
        <w:t>egyszerű/</w:t>
      </w:r>
      <w:r>
        <w:rPr>
          <w:rFonts w:cs="Arial" w:ascii="Arial" w:hAnsi="Arial"/>
          <w:color w:val="000000"/>
          <w:sz w:val="22"/>
          <w:szCs w:val="22"/>
          <w:u w:val="single"/>
        </w:rPr>
        <w:t>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tárgyalás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módja: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b/>
          <w:color w:val="000000"/>
          <w:sz w:val="22"/>
          <w:szCs w:val="22"/>
        </w:rPr>
        <w:t>Nyílt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ülés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Egyéb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megjegyzések: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 xml:space="preserve">Javaslat Dunaújváros Megyei Jogú Város Önkormányzata és a </w:t>
      </w:r>
      <w:r>
        <w:rPr>
          <w:rFonts w:eastAsia="Arial" w:cs="Arial" w:ascii="Arial" w:hAnsi="Arial"/>
          <w:b/>
          <w:bCs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Dunaújvárosi Főiskola között 15 darab parkoló, valamint szálláshelyekre vonatkozó bérleti/rendelkezésre állási szerződések megkötéséről</w:t>
      </w:r>
    </w:p>
    <w:p>
      <w:pPr>
        <w:pStyle w:val="Normal"/>
        <w:jc w:val="center"/>
        <w:rPr>
          <w:rFonts w:ascii="Arial" w:hAnsi="Arial" w:eastAsia="Lucida Sans Unicode" w:cs="Arial"/>
          <w:b/>
          <w:b/>
          <w:color w:val="auto"/>
          <w:sz w:val="24"/>
          <w:szCs w:val="24"/>
          <w:lang w:val="hu-HU" w:eastAsia="zxx" w:bidi="zxx"/>
        </w:rPr>
      </w:pPr>
      <w:r>
        <w:rPr>
          <w:rFonts w:eastAsia="Lucida Sans Unicode" w:cs="Arial" w:ascii="Arial" w:hAnsi="Arial"/>
          <w:b/>
          <w:color w:val="auto"/>
          <w:sz w:val="24"/>
          <w:szCs w:val="24"/>
          <w:lang w:val="hu-HU" w:eastAsia="zxx" w:bidi="zxx"/>
        </w:rPr>
      </w:r>
    </w:p>
    <w:p>
      <w:pPr>
        <w:pStyle w:val="Normal"/>
        <w:jc w:val="both"/>
        <w:rPr/>
      </w:pPr>
      <w:r>
        <w:rPr>
          <w:rFonts w:eastAsia="Lucida Sans Unicode" w:cs="Arial" w:ascii="Arial" w:hAnsi="Arial"/>
          <w:b/>
          <w:color w:val="auto"/>
          <w:sz w:val="24"/>
          <w:szCs w:val="24"/>
          <w:lang w:val="hu-HU" w:eastAsia="zxx" w:bidi="zxx"/>
        </w:rPr>
        <w:t>Tisztelt</w:t>
      </w:r>
      <w:r>
        <w:rPr>
          <w:rFonts w:eastAsia="Arial" w:cs="Arial" w:ascii="Arial" w:hAnsi="Arial"/>
          <w:b/>
          <w:color w:val="auto"/>
          <w:sz w:val="24"/>
          <w:szCs w:val="24"/>
          <w:lang w:val="hu-HU" w:eastAsia="zxx" w:bidi="zxx"/>
        </w:rPr>
        <w:t xml:space="preserve"> </w:t>
      </w:r>
      <w:r>
        <w:rPr>
          <w:rFonts w:cs="Arial" w:ascii="Arial" w:hAnsi="Arial"/>
          <w:b/>
          <w:color w:val="auto"/>
          <w:sz w:val="24"/>
          <w:szCs w:val="24"/>
          <w:lang w:val="hu-HU" w:eastAsia="zxx" w:bidi="zxx"/>
        </w:rPr>
        <w:t>Közgyűlés!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I. Előzmények: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A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Dunaújvárosi Főiskola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 mellékelt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bérleti szerződés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tervezet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(</w:t>
      </w:r>
      <w:r>
        <w:rPr>
          <w:rFonts w:eastAsia="Arial" w:cs="Arial" w:ascii="Arial" w:hAnsi="Arial"/>
          <w:b/>
          <w:bCs/>
          <w:sz w:val="24"/>
          <w:szCs w:val="24"/>
        </w:rPr>
        <w:t xml:space="preserve">a határozati javaslat </w:t>
      </w:r>
      <w:r>
        <w:rPr>
          <w:rFonts w:eastAsia="Arial" w:cs="Arial" w:ascii="Arial" w:hAnsi="Arial"/>
          <w:b/>
          <w:bCs/>
          <w:sz w:val="24"/>
          <w:szCs w:val="24"/>
        </w:rPr>
        <w:t>1. sz. melléklet</w:t>
      </w:r>
      <w:r>
        <w:rPr>
          <w:rFonts w:eastAsia="Arial" w:cs="Arial" w:ascii="Arial" w:hAnsi="Arial"/>
          <w:b/>
          <w:bCs/>
          <w:sz w:val="24"/>
          <w:szCs w:val="24"/>
        </w:rPr>
        <w:t>e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)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alapján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15 parkolóhelyet adna bérbe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határozott időtartamra, 1 évre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Dunaújváros, Kenyérgyári út 113/5 helyrajzi számú ingatlanon DMJV Önkormányzata részére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u w:val="none"/>
        </w:rPr>
        <w:t>darabonként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u w:val="none"/>
        </w:rPr>
        <w:t>bruttó 1</w:t>
      </w:r>
      <w:r>
        <w:rPr>
          <w:rFonts w:eastAsia="Arial" w:cs="Arial" w:ascii="Arial" w:hAnsi="Arial"/>
          <w:b/>
          <w:bCs/>
          <w:color w:val="000000"/>
          <w:sz w:val="24"/>
          <w:szCs w:val="24"/>
          <w:u w:val="none"/>
        </w:rPr>
        <w:t>00.000</w:t>
      </w:r>
      <w:r>
        <w:rPr>
          <w:rFonts w:eastAsia="Arial" w:cs="Arial" w:ascii="Arial" w:hAnsi="Arial"/>
          <w:b/>
          <w:bCs/>
          <w:color w:val="000000"/>
          <w:sz w:val="24"/>
          <w:szCs w:val="24"/>
          <w:u w:val="none"/>
        </w:rPr>
        <w:t>.-Ft/</w:t>
      </w:r>
      <w:r>
        <w:rPr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év,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azaz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u w:val="none"/>
        </w:rPr>
        <w:t xml:space="preserve">1.500.000.-Ft/év, azaz 125.000.-Ft/hó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u w:val="none"/>
        </w:rPr>
        <w:t>bérleti díjért.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Garamond" w:ascii="Arial" w:hAnsi="Arial"/>
          <w:b w:val="false"/>
          <w:bCs w:val="false"/>
          <w:color w:val="000000"/>
          <w:sz w:val="24"/>
          <w:szCs w:val="24"/>
          <w:u w:val="none"/>
        </w:rPr>
        <w:t>A kérelem oka, hogy a</w:t>
      </w:r>
      <w:r>
        <w:rPr>
          <w:rFonts w:eastAsia="Arial" w:cs="Garamond" w:ascii="Arial" w:hAnsi="Arial"/>
          <w:b w:val="false"/>
          <w:bCs w:val="false"/>
          <w:color w:val="000000"/>
          <w:sz w:val="24"/>
          <w:szCs w:val="24"/>
          <w:u w:val="none"/>
        </w:rPr>
        <w:t xml:space="preserve"> Dunaújvárosi Főiskola külön megállapodás alapján használatba adta a Dunaújvárosi Szakképzési Centrumnak a Bánki Donát Gimnázium és Szakközépiskola elhelyezése és működtetése céljából a dunaújvárosi 113/3/A/1 és 113/3/A/4 helyrajzi számon bejegyzett A épület labor szárny földszinti és emeleti részét, valamint egyéb, a szakmai gyakorlatok és mindennapi testnevelés megtartásához szükséges helyiségeket. </w:t>
      </w:r>
    </w:p>
    <w:p>
      <w:pPr>
        <w:pStyle w:val="Normal"/>
        <w:jc w:val="both"/>
        <w:rPr>
          <w:rFonts w:ascii="Arial" w:hAnsi="Arial" w:eastAsia="Arial" w:cs="Garamond"/>
          <w:b w:val="false"/>
          <w:b w:val="false"/>
          <w:bCs w:val="false"/>
          <w:color w:val="000000"/>
          <w:sz w:val="24"/>
          <w:szCs w:val="24"/>
          <w:u w:val="none"/>
        </w:rPr>
      </w:pPr>
      <w:r>
        <w:rPr>
          <w:rFonts w:eastAsia="Arial" w:cs="Garamond" w:ascii="Arial" w:hAnsi="Arial"/>
          <w:b w:val="false"/>
          <w:bCs w:val="false"/>
          <w:color w:val="000000"/>
          <w:sz w:val="24"/>
          <w:szCs w:val="24"/>
          <w:u w:val="none"/>
        </w:rPr>
        <w:t>Az iskola beköltözésével a Főiskola környékén jelentősen megnőtt a forgalom, ami az ezt megelőzően is nagy forgalommal terhelt dunaújvárosi piac körül további jelentős forgalmi akadályokat keletkeztetett, illetve szinte ellehetetlenítette a parkolást.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Garamond" w:ascii="Arial" w:hAnsi="Arial"/>
          <w:b w:val="false"/>
          <w:bCs w:val="false"/>
          <w:color w:val="000000"/>
          <w:sz w:val="24"/>
          <w:szCs w:val="24"/>
          <w:u w:val="none"/>
        </w:rPr>
        <w:t xml:space="preserve">A </w:t>
      </w:r>
      <w:r>
        <w:rPr>
          <w:rFonts w:eastAsia="Arial" w:cs="Garamond" w:ascii="Arial" w:hAnsi="Arial"/>
          <w:b w:val="false"/>
          <w:bCs w:val="false"/>
          <w:color w:val="000000"/>
          <w:sz w:val="24"/>
          <w:szCs w:val="24"/>
          <w:u w:val="none"/>
        </w:rPr>
        <w:t>dunaújvárosi 113/5 helyrajzi számú ingatlan a Magyar Állam tulajdonát képezi, a Dunaújvárosi Főiskola vagyonkezelésbe kapta meg 2010-ben.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zvegtrzs"/>
        <w:jc w:val="both"/>
        <w:rPr>
          <w:b/>
          <w:b/>
          <w:bCs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A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Dunaújvárosi Főiskola Kerpely Antal Kollégiumában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>( Dunaújváros, Dózsa Gy. út 37.)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>- melyben szabad kapacitása erejéig idegenforgalmi szálláshelyeket értékesít- 2+3 fős lakóegységet teljes komforttal, internet használattal, takarítási, mosási szolgáltatással, valamint 1 db 3 ágyas szobát a fentiekkel ellátott és biztosított komforttal és szolgáltatásokkal adna bérbe DMJV Önkormányzata részére, illetve ezen szálláshelyet rendelkezésre tartaná. A melléklet bérleti/rendelkezésre állási szerződés alapján (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eastAsia="zxx"/>
        </w:rPr>
        <w:t>a határozati javaslat 2. sz. melléklete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) a bérleti díj/rendelkezésre állási díj a lakóegység után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eastAsia="zxx"/>
        </w:rPr>
        <w:t>bruttó 525.000.-Ft/hó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, a 3 ágyas szoba után bruttó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eastAsia="zxx"/>
        </w:rPr>
        <w:t>350.000.-Ft/hó.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 w:val="24"/>
          <w:szCs w:val="24"/>
          <w:u w:val="single"/>
        </w:rPr>
      </w:pPr>
      <w:r>
        <w:rPr>
          <w:rFonts w:eastAsia="Arial" w:cs="Arial" w:ascii="Arial" w:hAnsi="Arial"/>
          <w:b/>
          <w:bCs/>
          <w:sz w:val="24"/>
          <w:szCs w:val="24"/>
          <w:u w:val="single"/>
        </w:rPr>
        <w:t>II. Vonatkozó jogszabályok: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 w:val="24"/>
          <w:szCs w:val="24"/>
          <w:u w:val="single"/>
        </w:rPr>
      </w:pPr>
      <w:r>
        <w:rPr>
          <w:rFonts w:eastAsia="Arial" w:cs="Arial" w:ascii="Arial" w:hAnsi="Arial"/>
          <w:b/>
          <w:bCs/>
          <w:sz w:val="24"/>
          <w:szCs w:val="24"/>
          <w:u w:val="single"/>
        </w:rPr>
      </w:r>
    </w:p>
    <w:p>
      <w:pPr>
        <w:pStyle w:val="Cm"/>
        <w:jc w:val="both"/>
        <w:rPr>
          <w:rFonts w:ascii="Arial" w:hAnsi="Arial" w:eastAsia="Arial" w:cs="Arial"/>
          <w:b/>
          <w:b/>
          <w:bCs/>
          <w:i/>
          <w:i/>
          <w:iCs/>
          <w:sz w:val="22"/>
          <w:szCs w:val="22"/>
        </w:rPr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>A</w:t>
      </w: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 közterületi parkolóhelyek kizárólagos használatáról </w:t>
      </w: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szóló </w:t>
      </w: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Dunaújváros Megyei Jogú Város Önkormányzata Közgyűlésének 52/2011. (XI.18.) önkormányzati rendelete </w:t>
      </w: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5. § (1) bekezdése alapján amennyiben DMJV Önkormányzata közterületi parkolóhelyet ad kizárólagos használatba, akkor a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lang w:eastAsia="zxx"/>
        </w:rPr>
        <w:t xml:space="preserve"> kizárólagos használatú parkolóhely használatáért általánosan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lang w:eastAsia="zxx"/>
        </w:rPr>
        <w:t xml:space="preserve"> parkolóhelyenként évi bruttó 100 000 forintot kell fizetni,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2"/>
          <w:szCs w:val="22"/>
          <w:lang w:eastAsia="zxx"/>
        </w:rPr>
        <w:t>így a csatolt bérleti szerződés tervezetben szereplő díj összhangban van a helyi rendelettel.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i/>
          <w:i/>
          <w:iCs/>
          <w:sz w:val="22"/>
          <w:szCs w:val="22"/>
        </w:rPr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i/>
          <w:i/>
          <w:iCs/>
          <w:sz w:val="22"/>
          <w:szCs w:val="22"/>
        </w:rPr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A Polgári törvénykönyvről szóló 2013. évi V. törvény 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i/>
          <w:i/>
          <w:iCs/>
          <w:sz w:val="22"/>
          <w:szCs w:val="22"/>
        </w:rPr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>6:331. § [Bérleti szerződés]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Bérleti szerződés alapján a bérbeadó meghatározott dolog időleges használatának átengedésére, a bérlő a dolog átvételére és bérleti díj fizetésére köteles.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A jogok időleges gyakorlásának más személy részére ellenérték fejében történő átengedésére a dologbérlet szabályait kell megfelelően alkalmazni.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6:332. § [A bérbeadó szavatossága]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A bérbeadó szavatol azért, hogy a bérelt dolog a bérlet egész tartama alatt szerződésszerű használatra alkalmas, és megfelel a szerződés előírásainak. Erre a szavatosságra a hibás teljesítés miatti szavatosság szabályait azzal az eltéréssel kell alkalmazni, hogy a bérlőt az elállás helyett a felmondás joga illeti meg, kicserélést pedig nem követelhet.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A bérbeadó szavatol azért, hogy harmadik személynek nincs a bérelt dologra vonatkozóan olyan joga, amely a bérlőt a használatban korlátozza vagy megakadályozza. Erre a kötelezettségre a jogszavatosság szabályait azzal az eltéréssel kell alkalmazni, hogy a bérlő elállás helyett a szerződést felmondhatja.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Ha a bérelt dolog lakás vagy emberi tartózkodás céljára szolgáló más helyiség, és az olyan állapotban van, hogy használata az egészséget veszélyezteti, a bérlő a szerződést felmondhatja akkor is, ha erről a tényről a szerződés megkötésekor vagy a dolog birtokbavételének időpontjában tudott vagy tudnia kellett. Erről a jogról a bérlő érvényesen nem mondhat le.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6:333. § [A dolog használata]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A bérlő a dolgot rendeltetésének és a szerződésnek megfelelően használhatja.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A bérbeadó a bérlő szükségtelen háborítása nélkül jogosult ellenőrizni a használatot.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Ha a bérlő a bérbeadó felhívása ellenére folytatja a nem rendeltetésszerű vagy a szerződésnek egyébként nem megfelelő használatot, a bérbeadó felmondhatja a szerződést.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(4) Ha a bérlő a dolgot jogosulatlanul alakította át, a bérbeadó felhívására köteles az eredeti állapotot helyreállítani.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6:334. § [A használat átengedése harmadik személy részére]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A bérelt dolgot a bérlő a bérbeadó hozzájárulásával jogosult albérletbe vagy harmadik személy használatába adni.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Ha a bérlő a dolgot a bérbeadó hozzájárulásával adta albérletbe vagy más használatába, az albérlő és a használó magatartásáért úgy felel, mintha a dolgot maga használta volna.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Ha a bérlő a dolgot a bérbeadó hozzájárulása nélkül adja albérletbe vagy engedi át másnak használatra, azokért a károkért is felel, amelyek e nélkül nem következtek volna be.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6:335. § [Költségviselés]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A dolog fenntartásával járó kisebb költségeket a bérlő, a többi költséget és a dologgal kapcsolatos terheket a bérbeadó viseli.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A bérlő köteles a bérbeadót értesíteni, ha a dolgot károsodás veszélye fenyegeti vagy a bérbeadót terhelő munkálatok elvégzésének szükségessége merül fel.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A bérbeadó jogosult arra, hogy az őt terhelő munkákat elvégezze, és a dolgot fenyegető károk elhárításához szükséges intézkedéseket megtegye.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(4) A bérlő a bérbeadót terhelő munkálatokat a bérbeadó helyett és költségére elvégezheti, ha azokat a bérbeadó nem végzi el.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6:336. § [A bérleti díj]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A bérlő a bérleti díjat havonta előre köteles megfizetni. Ha a bérleti szerződés egy hónapnál rövidebb időre jön létre, a bérleti díj a szerződés megkötésekor esedékes.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Arra az időre, amely alatt a bérlő a dolgot a saját érdekkörén kívül felmerült okból nem használhatja, bérleti díj nem jár.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A bérleti díj vagy a bérlőt terhelő költségek és terhek megfizetésének elmulasztása esetén a bérbeadó jogosult a szerződést felmondani, ha a bérlőt megfelelő határidő tűzésével és a következményekre való figyelmeztetéssel a fizetésre felszólította, és a bérlő e határidő elteltéig sem fizetett.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6:337. § [Törvényes zálogjog]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Ingatlan bérbeadóját zálogjog illeti a bérleti díj és a költségek erejéig a bérlőnek a bérlemény területén levő vagyontárgyain.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A bérbeadó mindaddig, amíg zálogjoga fennáll, megakadályozhatja a zálogjoggal terhelt vagyontárgyak elszállítását.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Ha a bérlő kifogásolja a zálogjog fennállását, terjedelmét vagy azt, hogy a bérbeadó a követelésére teljes fedezetet nyújtó vagyontárgyakon felül más vagyontárgyak elszállítását is megakadályozta, a bérbeadó nyolc napon belül köteles zálogjogát bírósági úton érvényesíteni. Ha ezt elmulasztja, zálogjoga megszűnik.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(4) Ha a bérlő a zálogjoggal terhelt dolgot a bérbeadó engedélye nélkül elszállítja, és más megfelelő biztosítékot nem nyújt, a bérbeadó követelheti a dolognak a bérlő költségén való visszaszállítását. A dolog visszaszállításával a zálogjog feléled.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6:338. § [A határozott idejű bérlet megszűnése és a dolog elpusztulása]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Ha a határozott időre kötött bérleti szerződésben megállapított idő eltelte után a bérlő a dolgot tovább használja, és ez ellen a bérbeadó a szerződésben megállapított idő elteltétől számított tizenöt napos jogvesztő határidőn belül nem tiltakozik, a határozott időre kötött szerződés határozatlan időtartamúvá alakul át.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Megszűnik a szerződés, ha a dolog elpusztul.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6:339. § [A bérleti jogviszony megszüntetése rendes felmondással]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A határozatlan időre kötött szerződést bármelyik fél rendes felmondással felmondhatja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a) napi bérleti díj kikötése esetén bármikor, egyik napról a másikra;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b) heti bérleti díj kikötése esetén a hét végére, legkésőbb a hét első napján;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c) havi bérleti díj kikötése esetén a hónap végére, legkésőbb a hónap tizenötödik napjáig;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d) hosszabb időszakra kikötött bérleti díj esetén a szerződésben meghatározott időszak végére, legkésőbb az azt megelőző harmincadik napig.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A határozott időre kötött szerződést bármelyik fél rendes felmondással felmondhatja a törvényes felmondási idő betartásával idő előtt gyakorolható felmondási jog esetén a hónap végére, legkésőbb a hónap tizenötödik napjáig.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Ha a felmondás nem az (1) bekezdésben meghatározott határidő betartásával történik, a bérleti jogviszonyt a felmondás közlését követő bérleti időszak végére felmondottnak kell tekinteni.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6:340. § [A bérelt dolog átruházása]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A bérlő köteles megengedni, hogy aki a dolgot meg kívánja venni, azt a bérlő szükségtelen háborítása nélkül megtekinthesse.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Ha a bérbeadó a bérleti szerződés megkötését követően a bérbe adott dolog tulajdonjogát átruházza, a tulajdonos személyében bekövetkezett változással a bérleti szerződésből fakadó jogok és kötelezettségek tekintetében az új tulajdonos lép a bérbeadó helyébe. A bérbeadó és az új tulajdonos a bérlővel szemben egyetemlegesen kötelesek helytállni a bérbeadót a bérleti szerződés alapján terhelő kötelezettségek teljesítéséért.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A bérbe adott dolog új tulajdonosa a határozott időre kötött bérletet felmondhatja, ha őt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a bérlő a bérleti viszony fennállása vagy lényeges feltételei tekintetében megtévesztette.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6:341. § [A felek jogai és kötelezettségei a bérlet megszűnésénél]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(1) A bérlő a bérlet megszűnése előtt köteles megengedni, hogy az, aki a dolgot bérbe kívánja venni, azt megfelelő időben és módon megtekinthesse.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(2) A bérlet megszűnése után a bérlő köteles a dolgot a bérbeadónak visszaadni; a bérbeadóval szemben fennálló, a bérleti jogviszonyból keletkezett követeléseinek kiegyenlítéséig azonban a dolgot annak használata nélkül visszatarthatja.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(3) Ha a bérlő a dolgot jogosulatlanul tartja vissza, a visszatartás idejére a szerződés alapján kikötött bérleti díjat köteles megfizetni, ezt meghaladóan pedig minden olyan kárért felel, amely e nélkül nem következett volna be.</w:t>
      </w:r>
    </w:p>
    <w:p>
      <w:pPr>
        <w:pStyle w:val="Normal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/>
          <w:iCs/>
          <w:sz w:val="22"/>
          <w:szCs w:val="22"/>
        </w:rPr>
        <w:t>(4) A bérlő mindazt, amit a saját költségén a dologra felszerelt, a dolog épségének sérelme nélkül leszerelheti.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Az előterjesztést tárgyalta a Gazdasági és Területfejlesztési Bizottság, a Pénzügyi Bizottság, valamint az Ügyrendi, igazgatási és jogi bizottság.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bizottságok véleményét a bizottsági elnökök szóban ismertetik a Közgyűlésen.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fentiek alapján az alábbi határozati javaslatokat terjesztjük elő: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HATÁROZATI JAVASLAT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Dunaújváros Megyei Jogú Város Közgyűlésének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........../201</w:t>
      </w:r>
      <w:r>
        <w:rPr>
          <w:rFonts w:cs="Arial" w:ascii="Arial" w:hAnsi="Arial"/>
          <w:b/>
          <w:bCs/>
          <w:sz w:val="24"/>
          <w:szCs w:val="24"/>
          <w:u w:val="single"/>
        </w:rPr>
        <w:t>5</w:t>
      </w:r>
      <w:r>
        <w:rPr>
          <w:rFonts w:cs="Arial" w:ascii="Arial" w:hAnsi="Arial"/>
          <w:b/>
          <w:bCs/>
          <w:sz w:val="24"/>
          <w:szCs w:val="24"/>
          <w:u w:val="single"/>
        </w:rPr>
        <w:t>. (</w:t>
      </w:r>
      <w:r>
        <w:rPr>
          <w:rFonts w:cs="Arial" w:ascii="Arial" w:hAnsi="Arial"/>
          <w:b/>
          <w:bCs/>
          <w:sz w:val="24"/>
          <w:szCs w:val="24"/>
          <w:u w:val="single"/>
        </w:rPr>
        <w:t>XI</w:t>
      </w:r>
      <w:r>
        <w:rPr>
          <w:rFonts w:cs="Arial" w:ascii="Arial" w:hAnsi="Arial"/>
          <w:b/>
          <w:bCs/>
          <w:sz w:val="24"/>
          <w:szCs w:val="24"/>
          <w:u w:val="single"/>
        </w:rPr>
        <w:t>.</w:t>
      </w:r>
      <w:r>
        <w:rPr>
          <w:rFonts w:cs="Arial" w:ascii="Arial" w:hAnsi="Arial"/>
          <w:b/>
          <w:bCs/>
          <w:sz w:val="24"/>
          <w:szCs w:val="24"/>
          <w:u w:val="single"/>
        </w:rPr>
        <w:t>12</w:t>
      </w:r>
      <w:r>
        <w:rPr>
          <w:rFonts w:cs="Arial" w:ascii="Arial" w:hAnsi="Arial"/>
          <w:b/>
          <w:bCs/>
          <w:sz w:val="24"/>
          <w:szCs w:val="24"/>
          <w:u w:val="single"/>
        </w:rPr>
        <w:t>.) határozata</w:t>
      </w:r>
    </w:p>
    <w:p>
      <w:pPr>
        <w:pStyle w:val="Normal"/>
        <w:tabs>
          <w:tab w:val="left" w:pos="345" w:leader="none"/>
        </w:tabs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4"/>
          <w:szCs w:val="24"/>
          <w:u w:val="none"/>
          <w:lang w:val="hu-HU" w:eastAsia="zxx" w:bidi="zxx"/>
        </w:rPr>
        <w:t>Dunaújváros Megyei Jogú Város Önkormányzata és a Dunaújvárosi Főiskola között 15 darab parkoló, valamint szálláshelyekre vonatkozó bérleti/rendelkezésre állási szerződések megkötéséről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eastAsia="Arial" w:cs="Arial" w:ascii="Arial" w:hAnsi="Arial"/>
          <w:sz w:val="24"/>
          <w:szCs w:val="24"/>
        </w:rPr>
        <w:t>1.</w:t>
      </w:r>
      <w:r>
        <w:rPr>
          <w:rFonts w:eastAsia="Times New Roman" w:cs="Arial" w:ascii="Arial" w:hAnsi="Arial"/>
          <w:b w:val="false"/>
          <w:bCs w:val="false"/>
          <w:color w:val="00000A"/>
          <w:spacing w:val="-2"/>
          <w:position w:val="2"/>
          <w:sz w:val="24"/>
          <w:szCs w:val="24"/>
          <w:u w:val="none"/>
          <w:lang w:val="hu-HU" w:eastAsia="hu-HU" w:bidi="hu-HU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Dunaújváros Megyei Jogú Város Közg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yűlése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úgy határoz, hogy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DMJV Önkormányzata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bérleti szerződést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köt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a Dunaújvárosi Főiskol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ával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a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Dunaújváros, Kenyérgyári út 113/5 helyrajzi számú ingatlanon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található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15 parkolóhely vonatkozásában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>határozott időre 1 évre bruttó havi 125.000.-Ft bérleti díjért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határozat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1. számú mellékletét képező bérleti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szerződés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ben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foglaltak szerint.</w:t>
      </w:r>
    </w:p>
    <w:p>
      <w:pPr>
        <w:pStyle w:val="Normal"/>
        <w:tabs>
          <w:tab w:val="left" w:pos="5580" w:leader="none"/>
        </w:tabs>
        <w:jc w:val="both"/>
        <w:rPr/>
      </w:pPr>
      <w:r>
        <w:rPr/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2.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Dunaújváros Megyei Jogú Város Közgyűlése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úgy határoz, hogy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DMJV Önkormányzata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bérleti/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rendelkezésre állási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szerződést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köt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a Dunaújvárosi Főiskol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ával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 Dunaújvárosi Főiskola Kerpely Antal Kollégiumában 2+3 fős lakóegység teljes komforttal, internet használattal, takarítási, mosási szolgáltatással, valamint 1 db 3 ágyas szob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>a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 a fentiekkel ellátott és biztosított komforttal és szolgáltatásokkal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vonatkozásában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bruttó 525.000.-Ft/hó,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>illetve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 xml:space="preserve"> bruttó 350.000.-Ft/hó, 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lang w:eastAsia="zxx"/>
        </w:rPr>
        <w:t>összesen 875.000.-Ft/hó bérleti/rendelkezésre állási díjért a határozat 2. számú mellékletét képező bérleti/rendelkezésre állási szerződésben foglaltak szerint.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>3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. Az 1. pontban szereplő kötelezettség vállalásra Dunaújváros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M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egyei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J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ogú Városi Önkormányzat 2015. évi költségvetéséről és annak végrehajtásáról szóló 2/2015. (II.20.) rendelet 5. mellékletének.......számú.........elnevezésű feladatsor........................kiemelt előirányzat sorá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>ról történő átcsoportosítás útján fedezetet biztosít.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>
          <w:rFonts w:ascii="Arial" w:hAnsi="Arial" w:eastAsia="Arial" w:cs="Arial"/>
          <w:color w:val="000000"/>
          <w:spacing w:val="-2"/>
          <w:position w:val="2"/>
          <w:sz w:val="24"/>
          <w:szCs w:val="24"/>
          <w:lang w:val="hu-HU" w:eastAsia="zxx" w:bidi="zxx"/>
        </w:rPr>
      </w:pPr>
      <w:r>
        <w:rPr>
          <w:rFonts w:eastAsia="Arial" w:cs="Arial" w:ascii="Arial" w:hAnsi="Arial"/>
          <w:color w:val="000000"/>
          <w:spacing w:val="-2"/>
          <w:position w:val="2"/>
          <w:sz w:val="24"/>
          <w:szCs w:val="24"/>
          <w:lang w:val="hu-HU" w:eastAsia="zxx" w:bidi="zxx"/>
        </w:rPr>
        <w:t>3</w:t>
      </w:r>
      <w:r>
        <w:rPr>
          <w:rFonts w:eastAsia="Arial" w:cs="Arial" w:ascii="Arial" w:hAnsi="Arial"/>
          <w:color w:val="000000"/>
          <w:spacing w:val="-2"/>
          <w:position w:val="2"/>
          <w:sz w:val="24"/>
          <w:szCs w:val="24"/>
          <w:lang w:val="hu-HU" w:eastAsia="zxx" w:bidi="zxx"/>
        </w:rPr>
        <w:t xml:space="preserve">. Dunaújváros Megyei Jogú Város Közgyűlése felkéri </w:t>
      </w:r>
      <w:r>
        <w:rPr>
          <w:rFonts w:eastAsia="Arial" w:cs="Arial" w:ascii="Arial" w:hAnsi="Arial"/>
          <w:color w:val="000000"/>
          <w:spacing w:val="-2"/>
          <w:position w:val="2"/>
          <w:sz w:val="24"/>
          <w:szCs w:val="24"/>
          <w:lang w:val="hu-HU" w:eastAsia="zxx" w:bidi="zxx"/>
        </w:rPr>
        <w:t>polgármestert a határozat mellékleteit képező bérleti és bérleti/rendelkezésre állási szerződések aláírására., valamint felhatalmazza, hogy jelen határozat alapján intézkedjen az 1 és 2. pontban szereplő kötelezettségvállalások nyilvántartásba vételéről és pénzügyi teljesítéséről a bérleti szerződés és a bérleti/rendelkezésre állási szerződés szerint.</w:t>
      </w:r>
    </w:p>
    <w:p>
      <w:pPr>
        <w:pStyle w:val="Normal"/>
        <w:tabs>
          <w:tab w:val="left" w:pos="3015" w:leader="none"/>
          <w:tab w:val="left" w:pos="3298" w:leader="none"/>
        </w:tabs>
        <w:ind w:left="-15" w:right="6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Felelős</w:t>
      </w:r>
      <w:r>
        <w:rPr>
          <w:rFonts w:eastAsia="Arial" w:cs="Arial" w:ascii="Arial" w:hAnsi="Arial"/>
          <w:b/>
          <w:sz w:val="24"/>
          <w:szCs w:val="24"/>
          <w:u w:val="single"/>
        </w:rPr>
        <w:t>: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- </w:t>
      </w:r>
      <w:r>
        <w:rPr>
          <w:rFonts w:cs="Arial"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határozat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végrehajtásáért: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               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polgármester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ab/>
        <w:t xml:space="preserve">   - </w:t>
      </w:r>
      <w:r>
        <w:rPr>
          <w:rFonts w:cs="Arial" w:ascii="Arial" w:hAnsi="Arial"/>
          <w:b w:val="false"/>
          <w:bCs w:val="false"/>
          <w:sz w:val="24"/>
          <w:szCs w:val="24"/>
        </w:rPr>
        <w:t>a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határozat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végrehajtásában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való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közreműködésért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           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ab/>
        <w:t xml:space="preserve">a </w:t>
      </w:r>
      <w:r>
        <w:rPr>
          <w:rFonts w:cs="Arial" w:ascii="Arial" w:hAnsi="Arial"/>
          <w:b w:val="false"/>
          <w:bCs w:val="false"/>
          <w:sz w:val="24"/>
          <w:szCs w:val="24"/>
        </w:rPr>
        <w:t>Vagyonkezelési</w:t>
      </w:r>
      <w:r>
        <w:rPr>
          <w:rFonts w:eastAsia="Arial"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Osztály vezetője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a Költségvetési és Pénzügyi Osztály vezetője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az </w:t>
      </w:r>
      <w:r>
        <w:rPr>
          <w:rFonts w:cs="Arial" w:ascii="Arial" w:hAnsi="Arial"/>
          <w:b w:val="false"/>
          <w:bCs w:val="false"/>
          <w:sz w:val="24"/>
          <w:szCs w:val="24"/>
        </w:rPr>
        <w:t>Ügyrendi, igazgatási és jogi bizottság elnöke</w:t>
      </w:r>
    </w:p>
    <w:p>
      <w:pPr>
        <w:pStyle w:val="Normal"/>
        <w:tabs>
          <w:tab w:val="left" w:pos="-15" w:leader="none"/>
        </w:tabs>
        <w:ind w:left="0" w:right="6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-15" w:leader="none"/>
        </w:tabs>
        <w:ind w:left="0" w:right="60" w:hanging="0"/>
        <w:jc w:val="both"/>
        <w:rPr>
          <w:rFonts w:ascii="Arial" w:hAnsi="Arial"/>
          <w:sz w:val="24"/>
          <w:szCs w:val="24"/>
        </w:rPr>
      </w:pPr>
      <w:r>
        <w:rPr>
          <w:rFonts w:eastAsia="Lucida Sans Unicode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single"/>
          <w:lang w:val="hu-HU" w:eastAsia="zxx" w:bidi="zxx"/>
        </w:rPr>
        <w:t xml:space="preserve">Határidő:  </w:t>
      </w:r>
      <w:r>
        <w:rPr>
          <w:rFonts w:eastAsia="Arial" w:cs="Arial" w:ascii="Arial" w:hAnsi="Arial"/>
          <w:b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-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a határozat közlésére: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az előkészítő osztálynak való megküldését követő 8 </w:t>
        <w:tab/>
        <w:t xml:space="preserve"> </w:t>
        <w:tab/>
        <w:tab/>
        <w:t>napon belül</w:t>
      </w:r>
    </w:p>
    <w:p>
      <w:pPr>
        <w:pStyle w:val="Normal"/>
        <w:tabs>
          <w:tab w:val="left" w:pos="-15" w:leader="none"/>
        </w:tabs>
        <w:ind w:left="0" w:right="60" w:hanging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ab/>
        <w:t xml:space="preserve">       - 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>szerződés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>módosítás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 aláírására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: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>a határozat közlését követő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 xml:space="preserve"> követő 30 </w:t>
        <w:tab/>
        <w:tab/>
        <w:tab/>
        <w:t>napon belül</w:t>
      </w:r>
    </w:p>
    <w:p>
      <w:pPr>
        <w:pStyle w:val="Normal"/>
        <w:tabs>
          <w:tab w:val="left" w:pos="-15" w:leader="none"/>
        </w:tabs>
        <w:ind w:left="0" w:right="6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  <w:tab/>
        <w:t xml:space="preserve">     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4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. Dunaújváros Megyei Jogú Város Közgyűlése utasítja a jegyzőt, hogy a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z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 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1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. 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és 2. 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pontban rögzített kötelezettségvállalást a 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3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. pontban foglaltaknak megfelelően a 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201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5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. évi költségvetés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i rendelet</w:t>
      </w: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 soron következő módosításakor vegye figyelembe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color w:val="auto"/>
          <w:sz w:val="24"/>
          <w:szCs w:val="24"/>
          <w:u w:val="none"/>
          <w:lang w:val="hu-HU"/>
        </w:rPr>
        <w:t>Felelős: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- a költségvetés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>módosításáért: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             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a jegyző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eastAsia="Arial" w:cs="Arial"/>
          <w:b w:val="false"/>
          <w:b w:val="false"/>
          <w:bCs w:val="false"/>
          <w:color w:val="auto"/>
          <w:sz w:val="24"/>
          <w:szCs w:val="24"/>
          <w:u w:val="none"/>
          <w:lang w:val="hu-HU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           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- a költségvetés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>módosításában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/>
        </w:rPr>
        <w:t xml:space="preserve"> való közreműködésért: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            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-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a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Költségvetési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és P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énzügyi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O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sztály</w:t>
      </w:r>
      <w:r>
        <w:rPr>
          <w:rFonts w:eastAsia="Arial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vezetője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spacing w:val="-2"/>
          <w:position w:val="2"/>
          <w:sz w:val="24"/>
          <w:szCs w:val="24"/>
          <w:u w:val="single"/>
          <w:lang w:val="hu-HU" w:eastAsia="zxx" w:bidi="zxx"/>
        </w:rPr>
        <w:t>Határidő:</w:t>
      </w:r>
      <w:r>
        <w:rPr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4"/>
          <w:szCs w:val="24"/>
          <w:u w:val="singl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201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5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.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évi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költségvetés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 xml:space="preserve"> módosításának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u w:val="none"/>
          <w:lang w:val="hu-HU" w:eastAsia="zxx" w:bidi="zxx"/>
        </w:rPr>
        <w:t>időpontja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4"/>
          <w:szCs w:val="24"/>
          <w:highlight w:val="white"/>
          <w:u w:val="none"/>
          <w:lang w:val="hu-HU" w:eastAsia="zxx" w:bidi="zxx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/>
      </w:pPr>
      <w:r>
        <w:rPr>
          <w:rFonts w:eastAsia="Times New Roman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Dunaújváros,</w:t>
      </w:r>
      <w:r>
        <w:rPr>
          <w:rFonts w:eastAsia="Arial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 201</w:t>
      </w:r>
      <w:r>
        <w:rPr>
          <w:rFonts w:eastAsia="Arial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5. </w:t>
      </w:r>
      <w:r>
        <w:rPr>
          <w:rFonts w:eastAsia="Arial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 xml:space="preserve">november </w:t>
      </w:r>
      <w:r>
        <w:rPr>
          <w:rFonts w:eastAsia="Arial"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  <w:t>12.</w:t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cs="Arial"/>
          <w:color w:val="auto"/>
          <w:spacing w:val="-2"/>
          <w:position w:val="2"/>
          <w:sz w:val="24"/>
          <w:szCs w:val="24"/>
          <w:lang w:val="hu-HU" w:eastAsia="zxx" w:bidi="zxx"/>
        </w:rPr>
      </w:pPr>
      <w:r>
        <w:rPr>
          <w:rFonts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</w:r>
    </w:p>
    <w:p>
      <w:pPr>
        <w:pStyle w:val="Normal"/>
        <w:tabs>
          <w:tab w:val="left" w:pos="3030" w:leader="none"/>
          <w:tab w:val="left" w:pos="3313" w:leader="none"/>
        </w:tabs>
        <w:ind w:left="0" w:right="60" w:hanging="0"/>
        <w:jc w:val="both"/>
        <w:rPr>
          <w:rFonts w:ascii="Arial" w:hAnsi="Arial" w:cs="Arial"/>
          <w:color w:val="auto"/>
          <w:spacing w:val="-2"/>
          <w:position w:val="2"/>
          <w:sz w:val="24"/>
          <w:szCs w:val="24"/>
          <w:lang w:val="hu-HU" w:eastAsia="zxx" w:bidi="zxx"/>
        </w:rPr>
      </w:pPr>
      <w:r>
        <w:rPr>
          <w:rFonts w:cs="Arial" w:ascii="Arial" w:hAnsi="Arial"/>
          <w:color w:val="auto"/>
          <w:spacing w:val="-2"/>
          <w:position w:val="2"/>
          <w:sz w:val="24"/>
          <w:szCs w:val="24"/>
          <w:lang w:val="hu-HU" w:eastAsia="zxx" w:bidi="zxx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Tblzattartalom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Hingyi László s.k.</w:t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 gazdasági és területfejlesztési bizottság elnöke</w:t>
            </w:r>
          </w:p>
          <w:p>
            <w:pPr>
              <w:pStyle w:val="Tblzattartalom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Pintér Attila s.k.</w:t>
            </w:r>
          </w:p>
          <w:p>
            <w:pPr>
              <w:pStyle w:val="Normal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 pénzügyi bizottság</w:t>
            </w:r>
          </w:p>
          <w:p>
            <w:pPr>
              <w:pStyle w:val="Normal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elnöke</w:t>
            </w:r>
          </w:p>
          <w:p>
            <w:pPr>
              <w:pStyle w:val="Normal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/>
            <w:shd w:fill="auto" w:val="clear"/>
          </w:tcPr>
          <w:p>
            <w:pPr>
              <w:pStyle w:val="Tblzattartalom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16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16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16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Tóth Kálmán s.k.</w:t>
      </w:r>
    </w:p>
    <w:p>
      <w:pPr>
        <w:pStyle w:val="Normal"/>
        <w:spacing w:lineRule="auto" w:line="216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az ügyrendi, igazgatási és jogi</w:t>
      </w:r>
    </w:p>
    <w:p>
      <w:pPr>
        <w:pStyle w:val="Normal"/>
        <w:spacing w:lineRule="auto" w:line="216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bizottság elnöke </w:t>
      </w:r>
    </w:p>
    <w:p>
      <w:pPr>
        <w:pStyle w:val="Normal"/>
        <w:spacing w:lineRule="auto" w:line="216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righ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Garamond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Lbjegyzethivatkozs">
    <w:name w:val="Lábjegyzet-hivatkozás"/>
    <w:qFormat/>
    <w:rPr>
      <w:vertAlign w:val="superscript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jc w:val="center"/>
    </w:pPr>
    <w:rPr>
      <w:rFonts w:ascii="Garamond" w:hAnsi="Garamond" w:cs="Garamond"/>
      <w:b/>
      <w:bCs/>
    </w:rPr>
  </w:style>
  <w:style w:type="paragraph" w:styleId="Alcm">
    <w:name w:val="Alcím"/>
    <w:basedOn w:val="Normal"/>
    <w:next w:val="Szvegtrzs"/>
    <w:pPr>
      <w:widowControl w:val="false"/>
      <w:suppressAutoHyphens w:val="true"/>
      <w:jc w:val="center"/>
    </w:pPr>
    <w:rPr>
      <w:rFonts w:cs="OpenSymbol;Arial Unicode MS"/>
      <w:sz w:val="28"/>
      <w:szCs w:val="20"/>
      <w:u w:val="single"/>
      <w:lang w:val="hu-HU" w:bidi="hi-IN"/>
    </w:rPr>
  </w:style>
  <w:style w:type="paragraph" w:styleId="WWSzvegtrzsbehzssal3">
    <w:name w:val="WW-Szövegtörzs behúzással 3"/>
    <w:basedOn w:val="Normal"/>
    <w:qFormat/>
    <w:pPr>
      <w:spacing w:lineRule="auto" w:line="216"/>
      <w:ind w:left="0" w:right="284" w:firstLine="567"/>
      <w:jc w:val="both"/>
    </w:pPr>
    <w:rPr>
      <w:spacing w:val="-2"/>
      <w:position w:val="2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Lbjegyzet">
    <w:name w:val="Lábjegyze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16882</TotalTime>
  <Application>LibreOffice/5.0.1.2$Windows_x86 LibreOffice_project/81898c9f5c0d43f3473ba111d7b351050be20261</Application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2014-03-27T09:52:53Z</dcterms:created>
  <dc:language>hu-HU</dc:language>
  <cp:lastPrinted>2015-05-20T12:48:59Z</cp:lastPrinted>
  <dcterms:modified xsi:type="dcterms:W3CDTF">2015-11-05T08:22:05Z</dcterms:modified>
  <cp:revision>20</cp:revision>
</cp:coreProperties>
</file>