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0" w:right="0" w:hanging="0"/>
        <w:jc w:val="right"/>
        <w:rPr>
          <w:rFonts w:ascii="Arial" w:hAnsi="Arial" w:eastAsia="Arial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28. napirendi pont</w:t>
      </w:r>
    </w:p>
    <w:p>
      <w:pPr>
        <w:pStyle w:val="Normal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0" w:right="0" w:hanging="0"/>
        <w:jc w:val="right"/>
        <w:rPr>
          <w:rFonts w:ascii="Arial" w:hAnsi="Arial" w:eastAsia="Arial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tabs>
          <w:tab w:val="left" w:pos="1346" w:leader="none"/>
        </w:tabs>
        <w:spacing w:lineRule="atLeast" w:line="240" w:before="0" w:after="0"/>
        <w:ind w:left="-30" w:right="0" w:hanging="0"/>
        <w:jc w:val="center"/>
        <w:rPr>
          <w:sz w:val="22"/>
          <w:szCs w:val="22"/>
        </w:rPr>
      </w:pPr>
      <w:r>
        <w:rPr>
          <w:rFonts w:eastAsia="Times New Roman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>HATÁROZATI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>JAVASLAT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 xml:space="preserve"> </w:t>
      </w:r>
    </w:p>
    <w:p>
      <w:pPr>
        <w:pStyle w:val="Normal"/>
        <w:tabs>
          <w:tab w:val="left" w:pos="1346" w:leader="none"/>
        </w:tabs>
        <w:spacing w:lineRule="atLeast" w:line="240" w:before="0" w:after="0"/>
        <w:ind w:left="-30" w:right="0" w:hanging="0"/>
        <w:jc w:val="center"/>
        <w:rPr>
          <w:sz w:val="22"/>
          <w:szCs w:val="22"/>
        </w:rPr>
      </w:pPr>
      <w:r>
        <w:rPr>
          <w:rFonts w:eastAsia="Times New Roman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>Dunaújváros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>Megyei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>Jogú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>Város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>Közgyűlésének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 xml:space="preserve"> </w:t>
      </w:r>
    </w:p>
    <w:p>
      <w:pPr>
        <w:pStyle w:val="Normal"/>
        <w:tabs>
          <w:tab w:val="left" w:pos="1346" w:leader="none"/>
        </w:tabs>
        <w:spacing w:lineRule="atLeast" w:line="240" w:before="0" w:after="0"/>
        <w:ind w:left="-30" w:right="0" w:hanging="0"/>
        <w:jc w:val="center"/>
        <w:rPr>
          <w:rFonts w:ascii="Arial" w:hAnsi="Arial" w:eastAsia="Times New Roman" w:cs="Arial"/>
          <w:b w:val="false"/>
          <w:b w:val="false"/>
          <w:bCs w:val="false"/>
          <w:color w:val="00000A"/>
          <w:sz w:val="22"/>
          <w:szCs w:val="22"/>
          <w:u w:val="none"/>
          <w:lang w:val="hu-HU" w:eastAsia="hu-HU" w:bidi="hi-IN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>.../201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>5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>.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 xml:space="preserve"> (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>X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>.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>1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>5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>.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 xml:space="preserve">)  határozata </w:t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-30" w:right="0" w:hanging="0"/>
        <w:jc w:val="center"/>
        <w:rPr>
          <w:rFonts w:ascii="Arial" w:hAnsi="Arial" w:eastAsia="Times New Roman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a 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Dunaújvárosi Kistérségi Turisztikai Nonprofit Kft.-t terhelő Áfa fizetési kötelezettségre forrás biztosításáról</w:t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-30" w:right="0" w:hanging="0"/>
        <w:jc w:val="center"/>
        <w:rPr>
          <w:rFonts w:ascii="Arial" w:hAnsi="Arial" w:eastAsia="Times New Roman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numPr>
          <w:ilvl w:val="0"/>
          <w:numId w:val="0"/>
        </w:numPr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1.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Dunaújváros Megyei Jogú Város Közgyűlése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úgy határoz, hogy a Dunaújvárosi Kistérségi Turisztikai Nonprofit Kft. részére 5.000.000,-Ft forrást biztosít a társaság áfa fizetési kötelezettsége és a felügyelő bizottsági tagok díjazásának megfizetésére 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Dunaújváros Megyei Jogú Város Önkormányzata a 201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5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. évi költségvetéséről és a végrehajtásának szabályairól szóló 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2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/201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5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. (II.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20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.) önkormányzati rendeletének 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általános tartalék 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előirányzat terhére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.</w:t>
      </w:r>
    </w:p>
    <w:p>
      <w:pPr>
        <w:pStyle w:val="Szvegtrzs"/>
        <w:numPr>
          <w:ilvl w:val="0"/>
          <w:numId w:val="0"/>
        </w:numPr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numPr>
          <w:ilvl w:val="0"/>
          <w:numId w:val="0"/>
        </w:numPr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1515" w:leader="none"/>
        </w:tabs>
        <w:suppressAutoHyphens w:val="true"/>
        <w:kinsoku w:val="true"/>
        <w:overflowPunct w:val="true"/>
        <w:autoSpaceDE w:val="true"/>
        <w:bidi w:val="0"/>
        <w:spacing w:lineRule="atLeast" w:line="260"/>
        <w:jc w:val="both"/>
        <w:rPr/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2.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Dunaújváros Megyei Jogú Város Közgyűlése felhatalmazza a polgármestert, hogy </w:t>
      </w:r>
      <w:r>
        <w:rPr>
          <w:rFonts w:cs="Arial" w:ascii="Arial" w:hAnsi="Arial"/>
          <w:color w:val="000000"/>
          <w:position w:val="0"/>
          <w:sz w:val="22"/>
          <w:sz w:val="22"/>
          <w:szCs w:val="22"/>
          <w:vertAlign w:val="baseline"/>
          <w:lang w:val="hu-HU" w:eastAsia="zxx" w:bidi="zxx"/>
        </w:rPr>
        <w:t xml:space="preserve">jelen határozat alapján intézkedjen a kötelezettségvállalás nyilvántartásba vételéről és a pénzügyi teljesítésről, valamint </w:t>
      </w:r>
      <w:r>
        <w:rPr>
          <w:rFonts w:cs="Arial" w:ascii="Arial" w:hAnsi="Arial"/>
          <w:color w:val="000000"/>
          <w:position w:val="0"/>
          <w:sz w:val="22"/>
          <w:sz w:val="22"/>
          <w:szCs w:val="22"/>
          <w:vertAlign w:val="baseline"/>
          <w:lang w:val="hu-HU" w:eastAsia="zxx" w:bidi="zxx"/>
        </w:rPr>
        <w:t xml:space="preserve">jelen határozat 1. számú mellékletét képező megbízási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 szerződés aláírására,</w:t>
      </w:r>
      <w:r>
        <w:rPr>
          <w:rFonts w:cs="Arial" w:ascii="Arial" w:hAnsi="Arial"/>
          <w:color w:val="000000"/>
          <w:position w:val="0"/>
          <w:sz w:val="22"/>
          <w:sz w:val="22"/>
          <w:szCs w:val="22"/>
          <w:vertAlign w:val="baseline"/>
          <w:lang w:val="hu-HU" w:eastAsia="zxx" w:bidi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egyúttal felkéri a polgármestert jelen határozat közlésére.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 </w:t>
      </w:r>
    </w:p>
    <w:p>
      <w:pPr>
        <w:pStyle w:val="Normal"/>
        <w:numPr>
          <w:ilvl w:val="0"/>
          <w:numId w:val="0"/>
        </w:numPr>
        <w:jc w:val="both"/>
        <w:rPr/>
      </w:pP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val="hu-HU" w:eastAsia="zxx" w:bidi="zxx"/>
        </w:rPr>
        <w:t>Felelős: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- 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>a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határozat végrehajtásáért: </w:t>
      </w:r>
    </w:p>
    <w:p>
      <w:pPr>
        <w:pStyle w:val="Normal"/>
        <w:numPr>
          <w:ilvl w:val="0"/>
          <w:numId w:val="0"/>
        </w:numPr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jc w:val="both"/>
        <w:rPr/>
      </w:pPr>
      <w:r>
        <w:rPr>
          <w:rFonts w:eastAsia="Arial" w:cs="Arial" w:ascii="Arial" w:hAnsi="Arial"/>
          <w:b/>
          <w:color w:val="auto"/>
          <w:sz w:val="22"/>
          <w:szCs w:val="22"/>
          <w:lang w:val="hu-HU" w:eastAsia="zxx" w:bidi="zxx"/>
        </w:rPr>
        <w:t xml:space="preserve">                     </w:t>
      </w:r>
      <w:r>
        <w:rPr>
          <w:rFonts w:eastAsia="Times New Roman" w:cs="Arial" w:ascii="Arial" w:hAnsi="Arial"/>
          <w:color w:val="auto"/>
          <w:sz w:val="22"/>
          <w:szCs w:val="22"/>
          <w:lang w:val="hu-HU" w:eastAsia="zxx" w:bidi="zxx"/>
        </w:rPr>
        <w:t xml:space="preserve">a polgármester      </w:t>
      </w:r>
    </w:p>
    <w:p>
      <w:pPr>
        <w:pStyle w:val="Normal"/>
        <w:numPr>
          <w:ilvl w:val="0"/>
          <w:numId w:val="0"/>
        </w:numPr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jc w:val="both"/>
        <w:rPr/>
      </w:pPr>
      <w:r>
        <w:rPr>
          <w:rFonts w:eastAsia="Arial" w:cs="Arial" w:ascii="Arial" w:hAnsi="Arial"/>
          <w:color w:val="auto"/>
          <w:sz w:val="22"/>
          <w:szCs w:val="22"/>
          <w:lang w:val="hu-HU" w:eastAsia="zxx" w:bidi="zxx"/>
        </w:rPr>
        <w:t xml:space="preserve">                </w:t>
      </w:r>
      <w:r>
        <w:rPr>
          <w:rFonts w:eastAsia="Times New Roman" w:cs="Arial" w:ascii="Arial" w:hAnsi="Arial"/>
          <w:color w:val="auto"/>
          <w:sz w:val="22"/>
          <w:szCs w:val="22"/>
          <w:lang w:val="hu-HU" w:eastAsia="zxx" w:bidi="zxx"/>
        </w:rPr>
        <w:t>-  a határozat végrehajtásában való közreműködésért:</w:t>
      </w:r>
    </w:p>
    <w:p>
      <w:pPr>
        <w:pStyle w:val="Normal"/>
        <w:numPr>
          <w:ilvl w:val="0"/>
          <w:numId w:val="0"/>
        </w:numPr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jc w:val="both"/>
        <w:rPr/>
      </w:pPr>
      <w:r>
        <w:rPr>
          <w:rFonts w:eastAsia="Arial" w:cs="Arial" w:ascii="Arial" w:hAnsi="Arial"/>
          <w:color w:val="auto"/>
          <w:sz w:val="22"/>
          <w:szCs w:val="22"/>
          <w:lang w:val="hu-HU" w:eastAsia="zxx" w:bidi="zxx"/>
        </w:rPr>
        <w:t xml:space="preserve">                      </w:t>
      </w:r>
      <w:r>
        <w:rPr>
          <w:rFonts w:eastAsia="Times New Roman" w:cs="Arial" w:ascii="Arial" w:hAnsi="Arial"/>
          <w:color w:val="auto"/>
          <w:sz w:val="22"/>
          <w:szCs w:val="22"/>
          <w:lang w:val="hu-HU" w:eastAsia="zxx" w:bidi="zxx"/>
        </w:rPr>
        <w:t xml:space="preserve">a vagyonkezelési osztály vezetője                    </w:t>
        <w:tab/>
        <w:tab/>
      </w:r>
    </w:p>
    <w:p>
      <w:pPr>
        <w:pStyle w:val="Normal"/>
        <w:numPr>
          <w:ilvl w:val="0"/>
          <w:numId w:val="0"/>
        </w:numPr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</w:t>
      </w:r>
      <w:r>
        <w:rPr>
          <w:rFonts w:cs="Arial" w:ascii="Arial" w:hAnsi="Arial"/>
          <w:sz w:val="22"/>
          <w:szCs w:val="22"/>
        </w:rPr>
        <w:t>a költségvetési és pénzügyi osztály vezetője</w:t>
      </w:r>
    </w:p>
    <w:p>
      <w:pPr>
        <w:pStyle w:val="Normal"/>
        <w:numPr>
          <w:ilvl w:val="0"/>
          <w:numId w:val="0"/>
        </w:numPr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left" w:pos="2482" w:leader="none"/>
          <w:tab w:val="left" w:pos="2511" w:leader="none"/>
          <w:tab w:val="left" w:pos="2631" w:leader="none"/>
          <w:tab w:val="left" w:pos="4527" w:leader="none"/>
        </w:tabs>
        <w:spacing w:lineRule="atLeast" w:line="280"/>
        <w:jc w:val="both"/>
        <w:rPr/>
      </w:pP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val="hu-HU" w:eastAsia="zxx" w:bidi="zxx"/>
        </w:rPr>
        <w:t>Határidő: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 a határozat közlésére: a határozat előkészítő osztály részére való megküldést                    követő 8 napon belül</w:t>
      </w:r>
    </w:p>
    <w:p>
      <w:pPr>
        <w:pStyle w:val="Normal"/>
        <w:numPr>
          <w:ilvl w:val="0"/>
          <w:numId w:val="0"/>
        </w:numPr>
        <w:tabs>
          <w:tab w:val="left" w:pos="2482" w:leader="none"/>
          <w:tab w:val="left" w:pos="2511" w:leader="none"/>
          <w:tab w:val="left" w:pos="2631" w:leader="none"/>
          <w:tab w:val="left" w:pos="4527" w:leader="none"/>
        </w:tabs>
        <w:spacing w:lineRule="atLeast" w:line="280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              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a szerződés aláírására: a határozat érintettekkel való közlését követő 30 napon belül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uppressAutoHyphens w:val="true"/>
        <w:kinsoku w:val="true"/>
        <w:overflowPunct w:val="true"/>
        <w:autoSpaceDE w:val="true"/>
        <w:bidi w:val="0"/>
        <w:spacing w:lineRule="atLeast" w:line="280" w:before="0" w:after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ab/>
        <w:t xml:space="preserve">            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2324" w:leader="none"/>
        </w:tabs>
        <w:suppressAutoHyphens w:val="true"/>
        <w:kinsoku w:val="true"/>
        <w:overflowPunct w:val="true"/>
        <w:autoSpaceDE w:val="true"/>
        <w:bidi w:val="0"/>
        <w:spacing w:lineRule="atLeast" w:line="240"/>
        <w:jc w:val="both"/>
        <w:rPr/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3.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Dunaújváros Megyei Jogú Város Közgyűlése utasítja a jegyzőt, hogy a határozat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1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. pontjában foglalt kötelezettségvállalást a 2015. évi költségvetés soron következő módosítása során vegye figyelembe.</w:t>
      </w:r>
    </w:p>
    <w:p>
      <w:pPr>
        <w:pStyle w:val="Llb"/>
        <w:numPr>
          <w:ilvl w:val="0"/>
          <w:numId w:val="0"/>
        </w:numPr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0"/>
        </w:numPr>
        <w:jc w:val="both"/>
        <w:rPr/>
      </w:pPr>
      <w:r>
        <w:rPr>
          <w:rFonts w:cs="Arial" w:ascii="Arial" w:hAnsi="Arial"/>
          <w:b/>
          <w:sz w:val="22"/>
          <w:u w:val="single"/>
        </w:rPr>
        <w:t>Felelős:</w:t>
      </w:r>
      <w:r>
        <w:rPr>
          <w:rFonts w:cs="Arial" w:ascii="Arial" w:hAnsi="Arial"/>
          <w:sz w:val="22"/>
        </w:rPr>
        <w:t>- a költségvetés módosításáért:</w:t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left" w:pos="1418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>a jegyző</w:t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left" w:pos="1418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>- a költségvetés módosításában való közreműködésért:</w:t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left" w:pos="1418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>a költségvetési és pénzügyi osztály vezetője</w:t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left" w:pos="1418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jc w:val="both"/>
        <w:rPr/>
      </w:pPr>
      <w:r>
        <w:rPr>
          <w:rFonts w:cs="Arial" w:ascii="Arial" w:hAnsi="Arial"/>
          <w:b/>
          <w:sz w:val="22"/>
        </w:rPr>
        <w:tab/>
      </w:r>
      <w:r>
        <w:rPr>
          <w:rFonts w:cs="Arial" w:ascii="Arial" w:hAnsi="Arial"/>
          <w:b/>
          <w:sz w:val="22"/>
          <w:u w:val="single"/>
        </w:rPr>
        <w:t>Határidő: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sz w:val="22"/>
        </w:rPr>
        <w:t>a 2015. évi költségvetés soron következő módosításának időpontja</w:t>
      </w:r>
    </w:p>
    <w:p>
      <w:pPr>
        <w:pStyle w:val="Normal"/>
        <w:tabs>
          <w:tab w:val="left" w:pos="426" w:leader="none"/>
        </w:tabs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2324" w:leader="none"/>
        </w:tabs>
        <w:suppressAutoHyphens w:val="true"/>
        <w:kinsoku w:val="true"/>
        <w:overflowPunct w:val="true"/>
        <w:autoSpaceDE w:val="true"/>
        <w:bidi w:val="0"/>
        <w:spacing w:lineRule="atLeast" w:line="24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widowControl w:val="false"/>
        <w:tabs>
          <w:tab w:val="left" w:pos="2324" w:leader="none"/>
        </w:tabs>
        <w:suppressAutoHyphens w:val="true"/>
        <w:kinsoku w:val="true"/>
        <w:overflowPunct w:val="true"/>
        <w:autoSpaceDE w:val="true"/>
        <w:bidi w:val="0"/>
        <w:spacing w:lineRule="atLeast" w:line="240" w:before="0" w:after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>Dunaújváros, 2015. október 15.</w:t>
      </w:r>
    </w:p>
    <w:p>
      <w:pPr>
        <w:pStyle w:val="Normal"/>
        <w:widowControl w:val="false"/>
        <w:tabs>
          <w:tab w:val="left" w:pos="2324" w:leader="none"/>
        </w:tabs>
        <w:suppressAutoHyphens w:val="true"/>
        <w:kinsoku w:val="true"/>
        <w:overflowPunct w:val="true"/>
        <w:autoSpaceDE w:val="true"/>
        <w:bidi w:val="0"/>
        <w:spacing w:lineRule="atLeast" w:line="240" w:before="0" w:after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</w:r>
    </w:p>
    <w:p>
      <w:pPr>
        <w:pStyle w:val="Normal"/>
        <w:widowControl w:val="false"/>
        <w:tabs>
          <w:tab w:val="left" w:pos="2324" w:leader="none"/>
        </w:tabs>
        <w:suppressAutoHyphens w:val="true"/>
        <w:kinsoku w:val="true"/>
        <w:overflowPunct w:val="true"/>
        <w:autoSpaceDE w:val="true"/>
        <w:bidi w:val="0"/>
        <w:spacing w:lineRule="atLeast" w:line="240" w:before="0" w:after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15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Hingyi László s.k                                    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Pintér Attila s.k.</w:t>
        <w:tab/>
        <w:tab/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Tóth Kálmán s.k.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  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G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azdasági és 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T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erületfejlesztési           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Pénzügyi Bizottság elnöke   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Ügyrendi, Igazgatási é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s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Jogi 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           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B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izottság elnöke                                     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                         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ab/>
        <w:t>Bizottság elnöke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                          </w:t>
      </w:r>
    </w:p>
    <w:p>
      <w:pPr>
        <w:pStyle w:val="Normal"/>
        <w:tabs>
          <w:tab w:val="left" w:pos="5580" w:leader="none"/>
        </w:tabs>
        <w:spacing w:lineRule="atLeast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ab/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ab/>
        <w:tab/>
        <w:tab/>
        <w:t xml:space="preserve">                                     </w:t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Szmozsjelek">
    <w:name w:val="Számozásjelek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Tahoma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Tahoma"/>
    </w:rPr>
  </w:style>
  <w:style w:type="paragraph" w:styleId="Llb">
    <w:name w:val="Élőláb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LibreOffice/5.0.1.2$Windows_x86 LibreOffice_project/81898c9f5c0d43f3473ba111d7b351050be20261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hu-HU</dc:language>
  <dcterms:modified xsi:type="dcterms:W3CDTF">2015-10-14T13:33:58Z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