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/>
          <w:b/>
          <w:b/>
          <w:i/>
          <w:i/>
          <w:sz w:val="36"/>
        </w:rPr>
      </w:pPr>
      <w:r>
        <w:rPr>
          <w:rFonts w:ascii="Arial" w:hAnsi="Arial"/>
          <w:b/>
          <w:i/>
          <w:sz w:val="36"/>
        </w:rPr>
        <w:t xml:space="preserve">Fedőlap </w:t>
      </w:r>
    </w:p>
    <w:p>
      <w:pPr>
        <w:pStyle w:val="Cmsor"/>
        <w:jc w:val="center"/>
        <w:rPr>
          <w:rFonts w:ascii="Arial" w:hAnsi="Arial"/>
        </w:rPr>
      </w:pPr>
      <w:r>
        <w:rPr>
          <w:rFonts w:ascii="Arial" w:hAnsi="Arial"/>
          <w:b/>
          <w:sz w:val="26"/>
        </w:rPr>
        <w:t xml:space="preserve">Az előterjesztés </w:t>
      </w:r>
      <w:r>
        <w:rPr>
          <w:rFonts w:ascii="Arial" w:hAnsi="Arial"/>
          <w:b/>
          <w:color w:val="000000"/>
          <w:sz w:val="26"/>
        </w:rPr>
        <w:t xml:space="preserve">közgyűlés </w:t>
      </w:r>
      <w:r>
        <w:rPr>
          <w:rFonts w:ascii="Arial" w:hAnsi="Arial"/>
          <w:b/>
          <w:sz w:val="26"/>
        </w:rPr>
        <w:t>elé</w:t>
      </w:r>
      <w:r>
        <w:rPr>
          <w:rFonts w:ascii="Arial" w:hAnsi="Arial"/>
          <w:b/>
          <w:color w:val="000080"/>
          <w:sz w:val="26"/>
        </w:rPr>
        <w:t xml:space="preserve"> </w:t>
      </w:r>
      <w:r>
        <w:rPr>
          <w:rFonts w:ascii="Arial" w:hAnsi="Arial"/>
          <w:b/>
          <w:sz w:val="26"/>
        </w:rPr>
        <w:t>kerül</w:t>
      </w:r>
    </w:p>
    <w:p>
      <w:pPr>
        <w:pStyle w:val="Szvegtrzs"/>
        <w:spacing w:before="0" w:after="0"/>
        <w:jc w:val="center"/>
        <w:rPr>
          <w:rFonts w:ascii="Arial" w:hAnsi="Arial" w:cs="Arial"/>
          <w:b/>
          <w:b/>
          <w:color w:val="000000"/>
          <w:sz w:val="26"/>
          <w:szCs w:val="28"/>
        </w:rPr>
      </w:pPr>
      <w:r>
        <w:rPr>
          <w:rFonts w:cs="Arial" w:ascii="Arial" w:hAnsi="Arial"/>
          <w:b/>
          <w:color w:val="000000"/>
          <w:sz w:val="26"/>
          <w:szCs w:val="28"/>
        </w:rPr>
        <w:t xml:space="preserve">Az előterjesztés tárgyalásának napja: 2015. </w:t>
      </w:r>
      <w:r>
        <w:rPr>
          <w:rFonts w:cs="Arial" w:ascii="Arial" w:hAnsi="Arial"/>
          <w:b/>
          <w:color w:val="000000"/>
          <w:sz w:val="26"/>
          <w:szCs w:val="28"/>
        </w:rPr>
        <w:t>december 17.</w:t>
      </w:r>
    </w:p>
    <w:p>
      <w:pPr>
        <w:pStyle w:val="Szvegtrzs"/>
        <w:spacing w:before="0" w:after="0"/>
        <w:jc w:val="center"/>
        <w:rPr>
          <w:rFonts w:ascii="Arial" w:hAnsi="Arial" w:cs="Arial"/>
          <w:b/>
          <w:b/>
          <w:color w:val="000000"/>
          <w:sz w:val="26"/>
          <w:szCs w:val="28"/>
        </w:rPr>
      </w:pPr>
      <w:r>
        <w:rPr>
          <w:rFonts w:cs="Arial" w:ascii="Arial" w:hAnsi="Arial"/>
          <w:b/>
          <w:color w:val="000000"/>
          <w:sz w:val="26"/>
          <w:szCs w:val="28"/>
        </w:rPr>
      </w:r>
    </w:p>
    <w:p>
      <w:pPr>
        <w:pStyle w:val="Normal"/>
        <w:jc w:val="both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bCs/>
          <w:i w:val="false"/>
          <w:iCs w:val="false"/>
          <w:color w:val="000000"/>
          <w:sz w:val="24"/>
          <w:szCs w:val="24"/>
          <w:u w:val="none"/>
        </w:rPr>
        <w:t>Javaslat</w:t>
      </w:r>
      <w:r>
        <w:rPr>
          <w:rFonts w:cs="Arial" w:ascii="Arial" w:hAnsi="Arial"/>
          <w:b/>
          <w:bCs/>
          <w:i w:val="false"/>
          <w:iCs w:val="false"/>
          <w:color w:val="000000"/>
          <w:sz w:val="24"/>
          <w:szCs w:val="24"/>
          <w:u w:val="none"/>
        </w:rPr>
        <w:t xml:space="preserve"> hangversenyzongora vásárlásá</w:t>
      </w:r>
      <w:r>
        <w:rPr>
          <w:rFonts w:cs="Arial" w:ascii="Arial" w:hAnsi="Arial"/>
          <w:b/>
          <w:bCs/>
          <w:i w:val="false"/>
          <w:iCs w:val="false"/>
          <w:color w:val="000000"/>
          <w:sz w:val="24"/>
          <w:szCs w:val="24"/>
          <w:u w:val="none"/>
        </w:rPr>
        <w:t>ra</w:t>
      </w:r>
    </w:p>
    <w:p>
      <w:pPr>
        <w:pStyle w:val="Normal"/>
        <w:jc w:val="both"/>
        <w:rPr>
          <w:rFonts w:ascii="Arial" w:hAnsi="Arial" w:cs="Arial"/>
          <w:b/>
          <w:b/>
          <w:bCs/>
          <w:i w:val="false"/>
          <w:i w:val="false"/>
          <w:iCs w:val="false"/>
          <w:color w:val="000000"/>
          <w:sz w:val="24"/>
          <w:szCs w:val="24"/>
          <w:u w:val="none"/>
        </w:rPr>
      </w:pPr>
      <w:r>
        <w:rPr>
          <w:rFonts w:cs="Arial" w:ascii="Arial" w:hAnsi="Arial"/>
          <w:b/>
          <w:bCs/>
          <w:i w:val="false"/>
          <w:iCs w:val="false"/>
          <w:color w:val="000000"/>
          <w:sz w:val="24"/>
          <w:szCs w:val="24"/>
          <w:u w:val="none"/>
        </w:rPr>
      </w:r>
    </w:p>
    <w:p>
      <w:pPr>
        <w:pStyle w:val="Normal"/>
        <w:tabs>
          <w:tab w:val="left" w:pos="2340" w:leader="none"/>
        </w:tabs>
        <w:rPr>
          <w:rFonts w:ascii="Arial" w:hAnsi="Arial"/>
          <w:color w:val="000000"/>
        </w:rPr>
      </w:pPr>
      <w:r>
        <w:rPr>
          <w:rFonts w:cs="Arial" w:ascii="Arial" w:hAnsi="Arial"/>
          <w:b/>
          <w:color w:val="000000"/>
          <w:sz w:val="24"/>
          <w:szCs w:val="24"/>
          <w:u w:val="single"/>
        </w:rPr>
        <w:t>Előadó:</w:t>
      </w:r>
      <w:r>
        <w:rPr>
          <w:rFonts w:cs="Arial" w:ascii="Arial" w:hAnsi="Arial"/>
          <w:b/>
          <w:color w:val="000000"/>
          <w:sz w:val="24"/>
          <w:szCs w:val="24"/>
          <w:u w:val="none"/>
        </w:rPr>
        <w:tab/>
      </w:r>
      <w:r>
        <w:rPr>
          <w:rFonts w:cs="Arial" w:ascii="Arial" w:hAnsi="Arial"/>
          <w:b w:val="false"/>
          <w:bCs w:val="false"/>
          <w:color w:val="auto"/>
          <w:sz w:val="24"/>
          <w:szCs w:val="24"/>
          <w:u w:val="none"/>
        </w:rPr>
        <w:t xml:space="preserve">oktatási, kulturális, ifjúsági és sport bizottság </w:t>
      </w:r>
      <w:r>
        <w:rPr>
          <w:rFonts w:cs="Arial" w:ascii="Arial" w:hAnsi="Arial"/>
          <w:b w:val="false"/>
          <w:bCs w:val="false"/>
          <w:color w:val="auto"/>
          <w:sz w:val="24"/>
          <w:szCs w:val="24"/>
          <w:u w:val="none"/>
        </w:rPr>
        <w:t>elnöke</w:t>
      </w:r>
    </w:p>
    <w:p>
      <w:pPr>
        <w:pStyle w:val="Normal"/>
        <w:tabs>
          <w:tab w:val="left" w:pos="2340" w:leader="none"/>
        </w:tabs>
        <w:rPr>
          <w:rFonts w:ascii="Arial" w:hAnsi="Arial"/>
          <w:b w:val="false"/>
          <w:b w:val="false"/>
          <w:bCs w:val="false"/>
          <w:color w:val="000000"/>
        </w:rPr>
      </w:pPr>
      <w:r>
        <w:rPr>
          <w:rFonts w:cs="Arial" w:ascii="Arial" w:hAnsi="Arial"/>
          <w:b w:val="false"/>
          <w:bCs w:val="false"/>
          <w:color w:val="auto"/>
          <w:sz w:val="24"/>
          <w:szCs w:val="24"/>
          <w:u w:val="none"/>
        </w:rPr>
        <w:tab/>
        <w:t xml:space="preserve">pénzügyi bizottság </w:t>
      </w:r>
      <w:r>
        <w:rPr>
          <w:rFonts w:cs="Arial" w:ascii="Arial" w:hAnsi="Arial"/>
          <w:b w:val="false"/>
          <w:bCs w:val="false"/>
          <w:color w:val="auto"/>
          <w:sz w:val="24"/>
          <w:szCs w:val="24"/>
          <w:u w:val="none"/>
        </w:rPr>
        <w:t>elnöke</w:t>
      </w:r>
    </w:p>
    <w:p>
      <w:pPr>
        <w:pStyle w:val="Normal"/>
        <w:tabs>
          <w:tab w:val="left" w:pos="2340" w:leader="none"/>
        </w:tabs>
        <w:rPr>
          <w:rFonts w:ascii="Arial" w:hAnsi="Arial"/>
          <w:b w:val="false"/>
          <w:b w:val="false"/>
          <w:bCs w:val="false"/>
          <w:color w:val="000000"/>
        </w:rPr>
      </w:pPr>
      <w:r>
        <w:rPr>
          <w:rFonts w:cs="Arial" w:ascii="Arial" w:hAnsi="Arial"/>
          <w:b w:val="false"/>
          <w:bCs w:val="false"/>
          <w:color w:val="auto"/>
          <w:sz w:val="24"/>
          <w:szCs w:val="24"/>
          <w:u w:val="none"/>
        </w:rPr>
        <w:tab/>
      </w:r>
      <w:r>
        <w:rPr>
          <w:rFonts w:cs="Arial" w:ascii="Arial" w:hAnsi="Arial"/>
          <w:b w:val="false"/>
          <w:bCs w:val="false"/>
          <w:color w:val="000000"/>
          <w:sz w:val="24"/>
          <w:szCs w:val="24"/>
          <w:u w:val="none"/>
        </w:rPr>
        <w:t xml:space="preserve">gazdasági és területfejlesztési bizottság </w:t>
      </w:r>
      <w:r>
        <w:rPr>
          <w:rFonts w:cs="Arial" w:ascii="Arial" w:hAnsi="Arial"/>
          <w:b w:val="false"/>
          <w:bCs w:val="false"/>
          <w:color w:val="auto"/>
          <w:sz w:val="24"/>
          <w:szCs w:val="24"/>
          <w:u w:val="none"/>
        </w:rPr>
        <w:t>elnöke</w:t>
      </w:r>
    </w:p>
    <w:p>
      <w:pPr>
        <w:pStyle w:val="Normal"/>
        <w:tabs>
          <w:tab w:val="left" w:pos="2340" w:leader="none"/>
        </w:tabs>
        <w:rPr>
          <w:rFonts w:ascii="Arial" w:hAnsi="Arial"/>
          <w:color w:val="auto"/>
        </w:rPr>
      </w:pPr>
      <w:r>
        <w:rPr>
          <w:rFonts w:cs="Arial" w:ascii="Arial" w:hAnsi="Arial"/>
          <w:b/>
          <w:bCs w:val="false"/>
          <w:color w:val="000000"/>
          <w:sz w:val="24"/>
          <w:szCs w:val="24"/>
          <w:u w:val="single"/>
        </w:rPr>
        <w:t>Előkészítő:</w:t>
      </w:r>
      <w:r>
        <w:rPr>
          <w:rFonts w:cs="Arial" w:ascii="Arial" w:hAnsi="Arial"/>
          <w:b/>
          <w:bCs w:val="false"/>
          <w:color w:val="000000"/>
          <w:sz w:val="24"/>
          <w:szCs w:val="24"/>
          <w:u w:val="none"/>
        </w:rPr>
        <w:tab/>
      </w:r>
      <w:r>
        <w:rPr>
          <w:rFonts w:cs="Arial" w:ascii="Arial" w:hAnsi="Arial"/>
          <w:b w:val="false"/>
          <w:bCs w:val="false"/>
          <w:color w:val="000000"/>
          <w:sz w:val="24"/>
          <w:szCs w:val="24"/>
          <w:u w:val="none"/>
        </w:rPr>
        <w:t>dr. Petánszki Lajos, osztályvezető</w:t>
      </w:r>
    </w:p>
    <w:p>
      <w:pPr>
        <w:pStyle w:val="Normal"/>
        <w:tabs>
          <w:tab w:val="left" w:pos="2340" w:leader="none"/>
        </w:tabs>
        <w:rPr>
          <w:rFonts w:ascii="Arial" w:hAnsi="Arial"/>
          <w:color w:val="auto"/>
        </w:rPr>
      </w:pPr>
      <w:r>
        <w:rPr>
          <w:rFonts w:cs="Arial" w:ascii="Arial" w:hAnsi="Arial"/>
          <w:b/>
          <w:bCs w:val="false"/>
          <w:color w:val="000000"/>
          <w:sz w:val="24"/>
          <w:szCs w:val="24"/>
          <w:u w:val="none"/>
        </w:rPr>
        <w:tab/>
      </w:r>
      <w:r>
        <w:rPr>
          <w:rFonts w:cs="Arial" w:ascii="Arial" w:hAnsi="Arial"/>
          <w:b w:val="false"/>
          <w:bCs w:val="false"/>
          <w:color w:val="000000"/>
          <w:sz w:val="24"/>
          <w:szCs w:val="24"/>
          <w:u w:val="none"/>
        </w:rPr>
        <w:t>Bokor Zsuzsanna kulturális ügyintéző</w:t>
      </w:r>
    </w:p>
    <w:p>
      <w:pPr>
        <w:pStyle w:val="Normal"/>
        <w:tabs>
          <w:tab w:val="left" w:pos="2340" w:leader="none"/>
        </w:tabs>
        <w:rPr>
          <w:rFonts w:ascii="Arial" w:hAnsi="Arial"/>
          <w:color w:val="000000"/>
        </w:rPr>
      </w:pPr>
      <w:r>
        <w:rPr>
          <w:rFonts w:cs="Arial" w:ascii="Arial" w:hAnsi="Arial"/>
          <w:b/>
          <w:color w:val="000000"/>
          <w:u w:val="single"/>
        </w:rPr>
        <w:t>Meghívott:</w:t>
      </w:r>
      <w:r>
        <w:rPr>
          <w:rFonts w:cs="Arial" w:ascii="Arial" w:hAnsi="Arial"/>
          <w:b/>
          <w:color w:val="000000"/>
        </w:rPr>
        <w:tab/>
      </w:r>
      <w:r>
        <w:rPr>
          <w:rFonts w:cs="Arial" w:ascii="Arial" w:hAnsi="Arial"/>
          <w:b w:val="false"/>
          <w:bCs w:val="false"/>
          <w:i w:val="false"/>
          <w:iCs w:val="false"/>
          <w:color w:val="000000"/>
          <w:sz w:val="24"/>
          <w:szCs w:val="24"/>
          <w:u w:val="none"/>
          <w:lang w:eastAsia="hu-HU"/>
        </w:rPr>
        <w:t>Dőr Gabriella, Sándor Frigyes AMI, intézményvezető-helyettes</w:t>
      </w:r>
    </w:p>
    <w:p>
      <w:pPr>
        <w:pStyle w:val="Normal"/>
        <w:tabs>
          <w:tab w:val="left" w:pos="2340" w:leader="none"/>
        </w:tabs>
        <w:rPr>
          <w:rFonts w:ascii="Arial" w:hAnsi="Arial" w:cs="Arial"/>
          <w:b w:val="false"/>
          <w:b w:val="false"/>
          <w:bCs w:val="false"/>
          <w:i w:val="false"/>
          <w:i w:val="false"/>
          <w:iCs w:val="false"/>
          <w:color w:val="000000"/>
          <w:sz w:val="24"/>
          <w:szCs w:val="24"/>
          <w:u w:val="none"/>
          <w:lang w:eastAsia="hu-HU"/>
        </w:rPr>
      </w:pPr>
      <w:r>
        <w:rPr>
          <w:rFonts w:cs="Arial" w:ascii="Arial" w:hAnsi="Arial"/>
          <w:b w:val="false"/>
          <w:bCs w:val="false"/>
          <w:i w:val="false"/>
          <w:iCs w:val="false"/>
          <w:color w:val="000000"/>
          <w:sz w:val="24"/>
          <w:szCs w:val="24"/>
          <w:u w:val="none"/>
          <w:lang w:eastAsia="hu-HU"/>
        </w:rPr>
      </w:r>
    </w:p>
    <w:p>
      <w:pPr>
        <w:pStyle w:val="Normal"/>
        <w:rPr>
          <w:rFonts w:ascii="Arial" w:hAnsi="Arial" w:cs="Arial"/>
          <w:b/>
          <w:b/>
          <w:color w:val="000000"/>
          <w:u w:val="single"/>
        </w:rPr>
      </w:pPr>
      <w:r>
        <w:rPr>
          <w:rFonts w:cs="Arial" w:ascii="Arial" w:hAnsi="Arial"/>
          <w:b/>
          <w:color w:val="000000"/>
          <w:u w:val="single"/>
        </w:rPr>
        <w:t>Véleményező bizottságok:</w:t>
      </w:r>
    </w:p>
    <w:p>
      <w:pPr>
        <w:pStyle w:val="Normal"/>
        <w:tabs>
          <w:tab w:val="left" w:pos="7380" w:leader="none"/>
        </w:tabs>
        <w:rPr>
          <w:rFonts w:ascii="Arial" w:hAnsi="Arial"/>
          <w:color w:val="000000"/>
        </w:rPr>
      </w:pPr>
      <w:r>
        <w:rPr>
          <w:rFonts w:cs="Arial" w:ascii="Arial" w:hAnsi="Arial"/>
          <w:color w:val="auto"/>
          <w:sz w:val="24"/>
          <w:szCs w:val="24"/>
        </w:rPr>
        <w:t>oktatási, kulturális, ifjúsági és sport bizottság</w:t>
      </w:r>
      <w:r>
        <w:rPr>
          <w:rFonts w:cs="Arial" w:ascii="Arial" w:hAnsi="Arial"/>
          <w:color w:val="000000"/>
        </w:rPr>
        <w:tab/>
        <w:t>2015.</w:t>
      </w:r>
      <w:r>
        <w:rPr>
          <w:rFonts w:cs="Arial" w:ascii="Arial" w:hAnsi="Arial"/>
          <w:color w:val="000000"/>
        </w:rPr>
        <w:t>1</w:t>
      </w:r>
      <w:r>
        <w:rPr>
          <w:rFonts w:cs="Arial" w:ascii="Arial" w:hAnsi="Arial"/>
          <w:color w:val="000000"/>
        </w:rPr>
        <w:t>2.</w:t>
      </w:r>
      <w:r>
        <w:rPr>
          <w:rFonts w:cs="Arial" w:ascii="Arial" w:hAnsi="Arial"/>
          <w:color w:val="000000"/>
        </w:rPr>
        <w:t>1</w:t>
      </w:r>
      <w:r>
        <w:rPr>
          <w:rFonts w:cs="Arial" w:ascii="Arial" w:hAnsi="Arial"/>
          <w:color w:val="000000"/>
        </w:rPr>
        <w:t>5</w:t>
      </w:r>
      <w:r>
        <w:rPr>
          <w:rFonts w:cs="Arial" w:ascii="Arial" w:hAnsi="Arial"/>
          <w:color w:val="000000"/>
        </w:rPr>
        <w:t>.</w:t>
      </w:r>
    </w:p>
    <w:p>
      <w:pPr>
        <w:pStyle w:val="Normal"/>
        <w:tabs>
          <w:tab w:val="left" w:pos="2340" w:leader="none"/>
        </w:tabs>
        <w:rPr>
          <w:rFonts w:ascii="Arial" w:hAnsi="Arial" w:cs="Arial"/>
          <w:color w:val="auto"/>
          <w:sz w:val="24"/>
          <w:szCs w:val="24"/>
        </w:rPr>
      </w:pPr>
      <w:r>
        <w:rPr>
          <w:rFonts w:cs="Arial" w:ascii="Arial" w:hAnsi="Arial"/>
          <w:color w:val="auto"/>
          <w:sz w:val="24"/>
          <w:szCs w:val="24"/>
        </w:rPr>
        <w:t>pénzügyi bizottság</w:t>
        <w:tab/>
        <w:tab/>
        <w:tab/>
        <w:tab/>
        <w:tab/>
        <w:tab/>
        <w:tab/>
        <w:tab/>
        <w:t xml:space="preserve">    </w:t>
      </w:r>
      <w:r>
        <w:rPr>
          <w:rFonts w:cs="Arial" w:ascii="Arial" w:hAnsi="Arial"/>
          <w:color w:val="000000"/>
          <w:sz w:val="24"/>
          <w:szCs w:val="24"/>
        </w:rPr>
        <w:t>2015.</w:t>
      </w:r>
      <w:r>
        <w:rPr>
          <w:rFonts w:cs="Arial" w:ascii="Arial" w:hAnsi="Arial"/>
          <w:color w:val="000000"/>
          <w:sz w:val="24"/>
          <w:szCs w:val="24"/>
        </w:rPr>
        <w:t>12.</w:t>
      </w:r>
      <w:r>
        <w:rPr>
          <w:rFonts w:cs="Arial" w:ascii="Arial" w:hAnsi="Arial"/>
          <w:color w:val="000000"/>
          <w:sz w:val="24"/>
          <w:szCs w:val="24"/>
        </w:rPr>
        <w:t>1</w:t>
      </w:r>
      <w:r>
        <w:rPr>
          <w:rFonts w:cs="Arial" w:ascii="Arial" w:hAnsi="Arial"/>
          <w:color w:val="000000"/>
          <w:sz w:val="24"/>
          <w:szCs w:val="24"/>
        </w:rPr>
        <w:t>5</w:t>
      </w:r>
      <w:r>
        <w:rPr>
          <w:rFonts w:cs="Arial" w:ascii="Arial" w:hAnsi="Arial"/>
          <w:color w:val="000000"/>
          <w:sz w:val="24"/>
          <w:szCs w:val="24"/>
        </w:rPr>
        <w:t>.</w:t>
      </w:r>
    </w:p>
    <w:p>
      <w:pPr>
        <w:pStyle w:val="Normal"/>
        <w:tabs>
          <w:tab w:val="left" w:pos="7380" w:leader="none"/>
        </w:tabs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gazdasági és területfejlesztési bizottság</w:t>
        <w:tab/>
        <w:t>2015.</w:t>
      </w:r>
      <w:r>
        <w:rPr>
          <w:rFonts w:cs="Arial" w:ascii="Arial" w:hAnsi="Arial"/>
          <w:color w:val="000000"/>
        </w:rPr>
        <w:t>12.15.</w:t>
      </w:r>
    </w:p>
    <w:p>
      <w:pPr>
        <w:pStyle w:val="Normal"/>
        <w:tabs>
          <w:tab w:val="left" w:pos="2340" w:leader="none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Normal"/>
        <w:tabs>
          <w:tab w:val="left" w:pos="-5040" w:leader="none"/>
        </w:tabs>
        <w:jc w:val="both"/>
        <w:rPr>
          <w:rFonts w:ascii="Arial" w:hAnsi="Arial"/>
          <w:color w:val="000000"/>
        </w:rPr>
      </w:pPr>
      <w:r>
        <w:rPr>
          <w:rFonts w:cs="Arial" w:ascii="Arial" w:hAnsi="Arial"/>
          <w:b/>
          <w:color w:val="000000"/>
          <w:u w:val="single"/>
        </w:rPr>
        <w:t>A napirendi pont rövid tartalma:</w:t>
      </w:r>
      <w:r>
        <w:rPr>
          <w:rFonts w:cs="Arial" w:ascii="Arial" w:hAnsi="Arial"/>
          <w:b/>
          <w:color w:val="000000"/>
          <w:u w:val="none"/>
        </w:rPr>
        <w:t xml:space="preserve"> </w:t>
      </w:r>
      <w:r>
        <w:rPr>
          <w:rFonts w:cs="Arial" w:ascii="Arial" w:hAnsi="Arial"/>
          <w:b w:val="false"/>
          <w:bCs w:val="false"/>
          <w:color w:val="000000"/>
          <w:u w:val="none"/>
        </w:rPr>
        <w:t xml:space="preserve">A Sándor Frigyes Alapfokú Művészeti Iskola kezdeményezte, hogy az önkormányzat vásároljon egy hangversenyzongorát, amely helyileg az evangélikus templomban lenne, az ott tartandó koncerteket szolgálná ki. </w:t>
      </w:r>
      <w:r>
        <w:rPr>
          <w:rFonts w:cs="Arial" w:ascii="Arial" w:hAnsi="Arial"/>
          <w:b w:val="false"/>
          <w:bCs w:val="false"/>
          <w:color w:val="000000"/>
          <w:u w:val="none"/>
        </w:rPr>
        <w:t xml:space="preserve">Egy hangversenyzongora ára márkától függően </w:t>
      </w:r>
      <w:r>
        <w:rPr>
          <w:rFonts w:cs="Arial" w:ascii="Arial" w:hAnsi="Arial"/>
          <w:b w:val="false"/>
          <w:bCs w:val="false"/>
          <w:color w:val="000000"/>
          <w:u w:val="none"/>
        </w:rPr>
        <w:t xml:space="preserve">nettó </w:t>
      </w:r>
      <w:r>
        <w:rPr>
          <w:rFonts w:cs="Arial" w:ascii="Arial" w:hAnsi="Arial"/>
          <w:b w:val="false"/>
          <w:bCs w:val="false"/>
          <w:color w:val="000000"/>
          <w:u w:val="none"/>
        </w:rPr>
        <w:t>6-7 M Ft-tól több tízmillió Ft lehet.</w:t>
      </w:r>
      <w:r>
        <w:rPr>
          <w:rFonts w:cs="Arial" w:ascii="Arial" w:hAnsi="Arial"/>
          <w:b w:val="false"/>
          <w:bCs w:val="false"/>
          <w:color w:val="000000"/>
          <w:u w:val="none"/>
        </w:rPr>
        <w:t xml:space="preserve"> </w:t>
      </w:r>
      <w:r>
        <w:rPr>
          <w:rFonts w:cs="Arial" w:ascii="Arial" w:hAnsi="Arial"/>
          <w:b w:val="false"/>
          <w:bCs w:val="false"/>
          <w:color w:val="000000"/>
          <w:u w:val="none"/>
        </w:rPr>
        <w:t xml:space="preserve">Pozitív döntés esetén a zongora az önkormányzat tulajdonát képezné. Alternatív határozati javaslatot készítettünk elő. </w:t>
      </w:r>
    </w:p>
    <w:p>
      <w:pPr>
        <w:pStyle w:val="Normal"/>
        <w:tabs>
          <w:tab w:val="left" w:pos="-5040" w:leader="none"/>
        </w:tabs>
        <w:jc w:val="both"/>
        <w:rPr>
          <w:rFonts w:ascii="Arial" w:hAnsi="Arial" w:cs="Arial"/>
          <w:b w:val="false"/>
          <w:b w:val="false"/>
          <w:bCs w:val="false"/>
          <w:i w:val="false"/>
          <w:i w:val="false"/>
          <w:iCs w:val="false"/>
          <w:color w:val="000000"/>
          <w:sz w:val="24"/>
          <w:szCs w:val="24"/>
          <w:u w:val="none"/>
        </w:rPr>
      </w:pPr>
      <w:r>
        <w:rPr>
          <w:rFonts w:cs="Arial" w:ascii="Arial" w:hAnsi="Arial"/>
          <w:b w:val="false"/>
          <w:bCs w:val="false"/>
          <w:i w:val="false"/>
          <w:iCs w:val="false"/>
          <w:color w:val="000000"/>
          <w:sz w:val="24"/>
          <w:szCs w:val="24"/>
          <w:u w:val="none"/>
        </w:rPr>
      </w:r>
    </w:p>
    <w:p>
      <w:pPr>
        <w:pStyle w:val="Normal"/>
        <w:tabs>
          <w:tab w:val="left" w:pos="-2520" w:leader="none"/>
        </w:tabs>
        <w:jc w:val="both"/>
        <w:rPr>
          <w:rFonts w:ascii="Arial" w:hAnsi="Arial" w:cs="Arial"/>
          <w:b/>
          <w:b/>
          <w:color w:val="000000"/>
        </w:rPr>
      </w:pPr>
      <w:r>
        <w:rPr>
          <w:rFonts w:cs="Arial" w:ascii="Arial" w:hAnsi="Arial"/>
          <w:b/>
          <w:color w:val="000000"/>
        </w:rPr>
        <w:t>A napirendi pont előkészítőinek adatai:</w:t>
      </w:r>
    </w:p>
    <w:p>
      <w:pPr>
        <w:pStyle w:val="Normal"/>
        <w:tabs>
          <w:tab w:val="left" w:pos="-2520" w:leader="none"/>
        </w:tabs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tabs>
          <w:tab w:val="left" w:pos="2342" w:leader="none"/>
        </w:tabs>
        <w:jc w:val="both"/>
        <w:rPr>
          <w:rFonts w:ascii="Arial" w:hAnsi="Arial"/>
          <w:color w:val="000000"/>
        </w:rPr>
      </w:pPr>
      <w:r>
        <w:rPr>
          <w:rFonts w:cs="Arial" w:ascii="Arial" w:hAnsi="Arial"/>
          <w:color w:val="000000"/>
        </w:rPr>
        <w:t>Osztály neve:</w:t>
        <w:tab/>
      </w:r>
      <w:r>
        <w:rPr>
          <w:rFonts w:cs="Arial" w:ascii="Arial" w:hAnsi="Arial"/>
          <w:color w:val="000000"/>
          <w:sz w:val="24"/>
          <w:szCs w:val="24"/>
        </w:rPr>
        <w:t>Jogi és Szervezési Igazgatóság</w:t>
      </w:r>
    </w:p>
    <w:p>
      <w:pPr>
        <w:pStyle w:val="Normal"/>
        <w:tabs>
          <w:tab w:val="left" w:pos="2342" w:leader="none"/>
        </w:tabs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ab/>
        <w:t>Jogi, Szervezési és Intézményigazgatási Osztály</w:t>
      </w:r>
    </w:p>
    <w:p>
      <w:pPr>
        <w:pStyle w:val="Normal"/>
        <w:tabs>
          <w:tab w:val="left" w:pos="2342" w:leader="none"/>
        </w:tabs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Ügyintéző neve:</w:t>
        <w:tab/>
        <w:t>Bokor Zsuzsanna</w:t>
      </w:r>
    </w:p>
    <w:p>
      <w:pPr>
        <w:pStyle w:val="Normal"/>
        <w:tabs>
          <w:tab w:val="left" w:pos="2342" w:leader="none"/>
        </w:tabs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E-mail címe:</w:t>
        <w:tab/>
        <w:t>bokor@pmh.dunanet.hu</w:t>
      </w:r>
    </w:p>
    <w:p>
      <w:pPr>
        <w:pStyle w:val="Normal"/>
        <w:tabs>
          <w:tab w:val="left" w:pos="2342" w:leader="none"/>
        </w:tabs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Telefonszáma:</w:t>
        <w:tab/>
        <w:t>06-25/544-151</w:t>
      </w:r>
    </w:p>
    <w:p>
      <w:pPr>
        <w:pStyle w:val="Normal"/>
        <w:tabs>
          <w:tab w:val="left" w:pos="2342" w:leader="none"/>
        </w:tabs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Iktatószám:</w:t>
        <w:tab/>
      </w:r>
      <w:r>
        <w:rPr>
          <w:rFonts w:cs="Arial" w:ascii="Arial" w:hAnsi="Arial"/>
          <w:color w:val="000000"/>
        </w:rPr>
        <w:t>43949-4</w:t>
      </w:r>
      <w:r>
        <w:rPr>
          <w:rFonts w:cs="Arial" w:ascii="Arial" w:hAnsi="Arial"/>
          <w:color w:val="000000"/>
        </w:rPr>
        <w:t>/2015</w:t>
      </w:r>
    </w:p>
    <w:p>
      <w:pPr>
        <w:pStyle w:val="Normal"/>
        <w:tabs>
          <w:tab w:val="left" w:pos="4500" w:leader="none"/>
        </w:tabs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Előkészítő aláírása:</w:t>
        <w:tab/>
        <w:t>Bokor Zsuzsanna</w:t>
        <w:tab/>
        <w:t xml:space="preserve">  </w:t>
      </w:r>
      <w:r>
        <w:rPr>
          <w:rFonts w:cs="Arial" w:ascii="Arial" w:hAnsi="Arial"/>
          <w:color w:val="000000"/>
        </w:rPr>
        <w:t>sk.</w:t>
      </w:r>
    </w:p>
    <w:p>
      <w:pPr>
        <w:pStyle w:val="Normal"/>
        <w:tabs>
          <w:tab w:val="left" w:pos="4500" w:leader="none"/>
        </w:tabs>
        <w:jc w:val="both"/>
        <w:rPr>
          <w:rFonts w:ascii="Arial" w:hAnsi="Arial"/>
          <w:color w:val="000000"/>
        </w:rPr>
      </w:pPr>
      <w:r>
        <w:rPr>
          <w:rFonts w:cs="Arial" w:ascii="Arial" w:hAnsi="Arial"/>
          <w:color w:val="000000"/>
        </w:rPr>
        <w:t>Igazgató / Osztályvezető aláírása:</w:t>
        <w:tab/>
        <w:t>d</w:t>
      </w:r>
      <w:r>
        <w:rPr>
          <w:rFonts w:cs="Arial" w:ascii="Arial" w:hAnsi="Arial"/>
          <w:b w:val="false"/>
          <w:bCs w:val="false"/>
          <w:color w:val="000000"/>
        </w:rPr>
        <w:t xml:space="preserve">r. </w:t>
      </w:r>
      <w:r>
        <w:rPr>
          <w:rFonts w:cs="Arial" w:ascii="Arial" w:hAnsi="Arial"/>
          <w:b w:val="false"/>
          <w:bCs w:val="false"/>
          <w:color w:val="000000"/>
        </w:rPr>
        <w:t xml:space="preserve">Petánszki Lajos </w:t>
      </w:r>
      <w:r>
        <w:rPr>
          <w:rFonts w:cs="Arial" w:ascii="Arial" w:hAnsi="Arial"/>
          <w:b w:val="false"/>
          <w:bCs w:val="false"/>
          <w:color w:val="000000"/>
        </w:rPr>
        <w:t>sk.</w:t>
      </w:r>
    </w:p>
    <w:p>
      <w:pPr>
        <w:pStyle w:val="Normal"/>
        <w:tabs>
          <w:tab w:val="left" w:pos="4500" w:leader="none"/>
        </w:tabs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jc w:val="both"/>
        <w:rPr>
          <w:rFonts w:ascii="Arial" w:hAnsi="Arial" w:cs="Arial"/>
          <w:b/>
          <w:b/>
          <w:color w:val="000000"/>
        </w:rPr>
      </w:pPr>
      <w:r>
        <w:rPr>
          <w:rFonts w:cs="Arial" w:ascii="Arial" w:hAnsi="Arial"/>
          <w:b/>
          <w:color w:val="000000"/>
        </w:rPr>
        <w:t>A törvényességi ellenőrzésre vonatkozó adatok:</w:t>
      </w:r>
    </w:p>
    <w:p>
      <w:pPr>
        <w:pStyle w:val="Normal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tabs>
          <w:tab w:val="left" w:pos="5580" w:leader="none"/>
        </w:tabs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Törvényességi ellenőrzést végző személy:</w:t>
        <w:tab/>
      </w:r>
      <w:r>
        <w:rPr>
          <w:rFonts w:cs="Arial" w:ascii="Arial" w:hAnsi="Arial"/>
          <w:color w:val="000000"/>
        </w:rPr>
        <w:t>dr. Horváth Petra sk.</w:t>
      </w:r>
    </w:p>
    <w:p>
      <w:pPr>
        <w:pStyle w:val="Normal"/>
        <w:tabs>
          <w:tab w:val="left" w:pos="5580" w:leader="none"/>
        </w:tabs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Leadás dátuma:</w:t>
        <w:tab/>
        <w:t>2015.</w:t>
      </w:r>
      <w:r>
        <w:rPr>
          <w:rFonts w:cs="Arial" w:ascii="Arial" w:hAnsi="Arial"/>
          <w:color w:val="000000"/>
        </w:rPr>
        <w:t>12.07.</w:t>
      </w:r>
    </w:p>
    <w:p>
      <w:pPr>
        <w:pStyle w:val="Normal"/>
        <w:tabs>
          <w:tab w:val="left" w:pos="5580" w:leader="none"/>
        </w:tabs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cs="Arial" w:ascii="Arial" w:hAnsi="Arial"/>
          <w:color w:val="auto"/>
          <w:sz w:val="24"/>
          <w:szCs w:val="24"/>
        </w:rPr>
        <w:t>Ellenőrzés dátuma:</w:t>
        <w:tab/>
        <w:t>2015.</w:t>
      </w:r>
      <w:r>
        <w:rPr>
          <w:rFonts w:cs="Arial" w:ascii="Arial" w:hAnsi="Arial"/>
          <w:color w:val="auto"/>
          <w:sz w:val="24"/>
          <w:szCs w:val="24"/>
        </w:rPr>
        <w:t>12.08.</w:t>
      </w:r>
    </w:p>
    <w:p>
      <w:pPr>
        <w:pStyle w:val="Normal"/>
        <w:tabs>
          <w:tab w:val="left" w:pos="5580" w:leader="none"/>
        </w:tabs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Törvényességi észrevétel:</w:t>
        <w:tab/>
        <w:t>Va</w:t>
      </w:r>
      <w:r>
        <w:rPr>
          <w:rFonts w:cs="Arial" w:ascii="Arial" w:hAnsi="Arial"/>
          <w:color w:val="000000"/>
          <w:u w:val="none"/>
        </w:rPr>
        <w:t>n/</w:t>
      </w:r>
      <w:r>
        <w:rPr>
          <w:rFonts w:cs="Arial" w:ascii="Arial" w:hAnsi="Arial"/>
          <w:i w:val="false"/>
          <w:iCs w:val="false"/>
          <w:color w:val="000000"/>
          <w:u w:val="single"/>
        </w:rPr>
        <w:t>nincs</w:t>
      </w:r>
    </w:p>
    <w:p>
      <w:pPr>
        <w:pStyle w:val="Normal"/>
        <w:tabs>
          <w:tab w:val="left" w:pos="5580" w:leader="none"/>
        </w:tabs>
        <w:jc w:val="both"/>
        <w:rPr>
          <w:rFonts w:ascii="Arial" w:hAnsi="Arial" w:cs="Arial"/>
          <w:i w:val="false"/>
          <w:i w:val="false"/>
          <w:iCs w:val="false"/>
          <w:color w:val="000000"/>
          <w:u w:val="single"/>
        </w:rPr>
      </w:pPr>
      <w:r>
        <w:rPr>
          <w:rFonts w:cs="Arial" w:ascii="Arial" w:hAnsi="Arial"/>
          <w:i w:val="false"/>
          <w:iCs w:val="false"/>
          <w:color w:val="000000"/>
          <w:u w:val="single"/>
        </w:rPr>
        <w:t>Amennyiben van:</w:t>
      </w:r>
    </w:p>
    <w:p>
      <w:pPr>
        <w:pStyle w:val="Normal"/>
        <w:tabs>
          <w:tab w:val="left" w:pos="5580" w:leader="none"/>
        </w:tabs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ab/>
      </w:r>
    </w:p>
    <w:p>
      <w:pPr>
        <w:pStyle w:val="Normal"/>
        <w:tabs>
          <w:tab w:val="left" w:pos="-2520" w:leader="none"/>
        </w:tabs>
        <w:jc w:val="both"/>
        <w:rPr>
          <w:rFonts w:ascii="Arial" w:hAnsi="Arial" w:cs="Arial"/>
          <w:b w:val="false"/>
          <w:b w:val="false"/>
          <w:bCs w:val="false"/>
          <w:color w:val="000000"/>
        </w:rPr>
      </w:pPr>
      <w:r>
        <w:rPr>
          <w:rFonts w:cs="Arial" w:ascii="Arial" w:hAnsi="Arial"/>
          <w:b w:val="false"/>
          <w:bCs w:val="false"/>
          <w:color w:val="000000"/>
        </w:rPr>
        <w:t xml:space="preserve">Az elfogadáshoz szükséges szavazati arány:           </w:t>
      </w:r>
      <w:r>
        <w:rPr>
          <w:rFonts w:cs="Arial" w:ascii="Arial" w:hAnsi="Arial"/>
          <w:b w:val="false"/>
          <w:bCs w:val="false"/>
          <w:color w:val="000000"/>
          <w:u w:val="single"/>
        </w:rPr>
        <w:t xml:space="preserve"> egyszerű</w:t>
      </w:r>
      <w:r>
        <w:rPr>
          <w:rFonts w:cs="Arial" w:ascii="Arial" w:hAnsi="Arial"/>
          <w:b w:val="false"/>
          <w:bCs w:val="false"/>
          <w:color w:val="000000"/>
          <w:u w:val="none"/>
        </w:rPr>
        <w:t>/</w:t>
      </w:r>
      <w:r>
        <w:rPr>
          <w:rFonts w:cs="Arial" w:ascii="Arial" w:hAnsi="Arial"/>
          <w:b w:val="false"/>
          <w:bCs w:val="false"/>
          <w:color w:val="000000"/>
        </w:rPr>
        <w:t xml:space="preserve"> minősített</w:t>
      </w:r>
    </w:p>
    <w:p>
      <w:pPr>
        <w:pStyle w:val="Normal"/>
        <w:tabs>
          <w:tab w:val="left" w:pos="-2520" w:leader="none"/>
        </w:tabs>
        <w:jc w:val="both"/>
        <w:rPr>
          <w:rFonts w:ascii="Arial" w:hAnsi="Arial" w:cs="Arial"/>
          <w:b w:val="false"/>
          <w:b w:val="false"/>
          <w:bCs w:val="false"/>
          <w:color w:val="000000"/>
        </w:rPr>
      </w:pPr>
      <w:r>
        <w:rPr>
          <w:rFonts w:cs="Arial" w:ascii="Arial" w:hAnsi="Arial"/>
          <w:b w:val="false"/>
          <w:bCs w:val="false"/>
          <w:color w:val="000000"/>
        </w:rPr>
      </w:r>
    </w:p>
    <w:p>
      <w:pPr>
        <w:pStyle w:val="Normal"/>
        <w:tabs>
          <w:tab w:val="left" w:pos="5580" w:leader="none"/>
        </w:tabs>
        <w:jc w:val="both"/>
        <w:rPr>
          <w:rFonts w:ascii="Arial" w:hAnsi="Arial"/>
          <w:color w:val="000000"/>
        </w:rPr>
      </w:pPr>
      <w:r>
        <w:rPr>
          <w:rFonts w:cs="Arial" w:ascii="Arial" w:hAnsi="Arial"/>
          <w:b/>
          <w:color w:val="000000"/>
          <w:sz w:val="28"/>
          <w:szCs w:val="28"/>
          <w:u w:val="single"/>
        </w:rPr>
        <w:t>A tárgyalás módja:</w:t>
      </w:r>
      <w:r>
        <w:rPr>
          <w:rFonts w:cs="Arial" w:ascii="Arial" w:hAnsi="Arial"/>
          <w:color w:val="000000"/>
          <w:sz w:val="28"/>
          <w:szCs w:val="28"/>
        </w:rPr>
        <w:tab/>
      </w:r>
      <w:r>
        <w:rPr>
          <w:rFonts w:cs="Arial" w:ascii="Arial" w:hAnsi="Arial"/>
          <w:b/>
          <w:color w:val="000000"/>
          <w:sz w:val="28"/>
          <w:szCs w:val="28"/>
        </w:rPr>
        <w:t>Nyílt ülés</w:t>
      </w:r>
    </w:p>
    <w:p>
      <w:pPr>
        <w:pStyle w:val="Normal"/>
        <w:numPr>
          <w:ilvl w:val="0"/>
          <w:numId w:val="0"/>
        </w:numPr>
        <w:jc w:val="both"/>
        <w:outlineLvl w:val="2"/>
        <w:rPr>
          <w:rFonts w:ascii="Arial" w:hAnsi="Arial" w:cs="Arial"/>
          <w:b/>
          <w:b/>
          <w:bCs/>
          <w:color w:val="000000"/>
          <w:sz w:val="20"/>
          <w:szCs w:val="20"/>
          <w:u w:val="single"/>
        </w:rPr>
      </w:pPr>
      <w:r>
        <w:rPr>
          <w:rFonts w:cs="Arial" w:ascii="Arial" w:hAnsi="Arial"/>
          <w:b/>
          <w:bCs/>
          <w:color w:val="000000"/>
          <w:sz w:val="20"/>
          <w:szCs w:val="20"/>
          <w:u w:val="single"/>
        </w:rPr>
        <w:t xml:space="preserve">Egyéb megjegyzések: </w:t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2"/>
          <w:szCs w:val="22"/>
        </w:rPr>
      </w:pPr>
      <w:r>
        <w:rPr>
          <w:rFonts w:cs="Arial" w:ascii="Arial" w:hAnsi="Arial"/>
          <w:b/>
          <w:bCs/>
          <w:i w:val="false"/>
          <w:iCs w:val="false"/>
          <w:color w:val="000000"/>
          <w:sz w:val="22"/>
          <w:szCs w:val="22"/>
          <w:u w:val="none"/>
        </w:rPr>
        <w:t>JAVASLAT</w:t>
      </w:r>
      <w:r>
        <w:rPr>
          <w:rFonts w:cs="Arial" w:ascii="Arial" w:hAnsi="Arial"/>
          <w:b/>
          <w:bCs/>
          <w:i w:val="false"/>
          <w:iCs w:val="false"/>
          <w:color w:val="000000"/>
          <w:sz w:val="22"/>
          <w:szCs w:val="22"/>
          <w:u w:val="none"/>
        </w:rPr>
        <w:t xml:space="preserve"> </w:t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2"/>
          <w:szCs w:val="22"/>
        </w:rPr>
      </w:pPr>
      <w:r>
        <w:rPr>
          <w:rFonts w:cs="Arial" w:ascii="Arial" w:hAnsi="Arial"/>
          <w:b/>
          <w:bCs/>
          <w:i w:val="false"/>
          <w:iCs w:val="false"/>
          <w:color w:val="000000"/>
          <w:sz w:val="22"/>
          <w:szCs w:val="22"/>
          <w:u w:val="none"/>
        </w:rPr>
        <w:t>hangversenyzongora vásárlásá</w:t>
      </w:r>
      <w:r>
        <w:rPr>
          <w:rFonts w:cs="Arial" w:ascii="Arial" w:hAnsi="Arial"/>
          <w:b/>
          <w:bCs/>
          <w:i w:val="false"/>
          <w:iCs w:val="false"/>
          <w:color w:val="000000"/>
          <w:sz w:val="22"/>
          <w:szCs w:val="22"/>
          <w:u w:val="none"/>
        </w:rPr>
        <w:t>ra</w:t>
      </w:r>
    </w:p>
    <w:p>
      <w:pPr>
        <w:pStyle w:val="Normal"/>
        <w:jc w:val="center"/>
        <w:rPr>
          <w:rFonts w:ascii="Arial" w:hAnsi="Arial" w:cs="Arial"/>
          <w:b/>
          <w:b/>
          <w:bCs/>
          <w:i w:val="false"/>
          <w:i w:val="false"/>
          <w:iCs w:val="false"/>
          <w:color w:val="000000"/>
          <w:sz w:val="22"/>
          <w:szCs w:val="22"/>
          <w:u w:val="none"/>
        </w:rPr>
      </w:pPr>
      <w:r>
        <w:rPr>
          <w:rFonts w:cs="Arial" w:ascii="Arial" w:hAnsi="Arial"/>
          <w:b/>
          <w:bCs/>
          <w:i w:val="false"/>
          <w:iCs w:val="false"/>
          <w:color w:val="000000"/>
          <w:sz w:val="22"/>
          <w:szCs w:val="22"/>
          <w:u w:val="none"/>
        </w:rPr>
      </w:r>
    </w:p>
    <w:p>
      <w:pPr>
        <w:pStyle w:val="Normal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</w:r>
    </w:p>
    <w:p>
      <w:pPr>
        <w:pStyle w:val="Normal"/>
        <w:spacing w:lineRule="auto" w:line="216"/>
        <w:rPr>
          <w:rFonts w:ascii="Arial" w:hAnsi="Arial"/>
          <w:b/>
          <w:b/>
          <w:spacing w:val="-2"/>
          <w:position w:val="2"/>
          <w:sz w:val="22"/>
          <w:szCs w:val="22"/>
          <w:lang w:eastAsia="zxx"/>
        </w:rPr>
      </w:pPr>
      <w:r>
        <w:rPr>
          <w:rFonts w:ascii="Arial" w:hAnsi="Arial"/>
          <w:b/>
          <w:spacing w:val="-2"/>
          <w:position w:val="2"/>
          <w:sz w:val="22"/>
          <w:szCs w:val="22"/>
          <w:lang w:eastAsia="zxx"/>
        </w:rPr>
        <w:t xml:space="preserve">Tisztelt </w:t>
      </w:r>
      <w:r>
        <w:rPr>
          <w:rFonts w:ascii="Arial" w:hAnsi="Arial"/>
          <w:b/>
          <w:spacing w:val="-2"/>
          <w:position w:val="2"/>
          <w:sz w:val="22"/>
          <w:szCs w:val="22"/>
          <w:lang w:eastAsia="zxx"/>
        </w:rPr>
        <w:t>Közgyűlés!</w:t>
      </w:r>
    </w:p>
    <w:p>
      <w:pPr>
        <w:pStyle w:val="Normal"/>
        <w:tabs>
          <w:tab w:val="left" w:pos="-5040" w:leader="none"/>
        </w:tabs>
        <w:overflowPunct w:val="false"/>
        <w:autoSpaceDE w:val="false"/>
        <w:spacing w:lineRule="auto" w:line="216" w:before="0" w:after="0"/>
        <w:ind w:left="0" w:right="0" w:hanging="0"/>
        <w:jc w:val="both"/>
        <w:rPr>
          <w:rStyle w:val="Ershangslyozs"/>
          <w:rFonts w:ascii="Arial" w:hAnsi="Arial" w:eastAsia="MyriadPro-Light" w:cs="Arial"/>
          <w:b/>
          <w:b/>
          <w:bCs/>
          <w:i w:val="false"/>
          <w:i w:val="false"/>
          <w:iCs w:val="false"/>
          <w:color w:val="000000"/>
          <w:spacing w:val="-2"/>
          <w:position w:val="2"/>
          <w:sz w:val="22"/>
          <w:szCs w:val="22"/>
          <w:u w:val="single"/>
          <w:lang w:eastAsia="zxx"/>
        </w:rPr>
      </w:pPr>
      <w:r>
        <w:rPr>
          <w:rFonts w:eastAsia="MyriadPro-Light" w:cs="Arial" w:ascii="Arial" w:hAnsi="Arial"/>
          <w:b/>
          <w:bCs/>
          <w:i w:val="false"/>
          <w:iCs w:val="false"/>
          <w:color w:val="000000"/>
          <w:spacing w:val="-2"/>
          <w:position w:val="2"/>
          <w:sz w:val="22"/>
          <w:szCs w:val="22"/>
          <w:u w:val="single"/>
          <w:lang w:eastAsia="zxx"/>
        </w:rPr>
      </w:r>
    </w:p>
    <w:p>
      <w:pPr>
        <w:pStyle w:val="Normal"/>
        <w:tabs>
          <w:tab w:val="left" w:pos="-5040" w:leader="none"/>
        </w:tabs>
        <w:jc w:val="both"/>
        <w:rPr>
          <w:rFonts w:ascii="Arial" w:hAnsi="Arial"/>
          <w:color w:val="000000"/>
          <w:sz w:val="22"/>
          <w:szCs w:val="22"/>
        </w:rPr>
      </w:pPr>
      <w:r>
        <w:rPr>
          <w:rFonts w:cs="Arial" w:ascii="Arial" w:hAnsi="Arial"/>
          <w:b w:val="false"/>
          <w:bCs w:val="false"/>
          <w:color w:val="000000"/>
          <w:sz w:val="22"/>
          <w:szCs w:val="22"/>
          <w:u w:val="none"/>
        </w:rPr>
        <w:t xml:space="preserve">A Sándor Frigyes Alapfokú Művészeti Iskola kezdeményezte, hogy az önkormányzat vásároljon egy hangversenyzongorát, amely helyileg az evangélikus templomban lenne, az ott tartandó koncerteket szolgálná ki. </w:t>
      </w:r>
      <w:r>
        <w:rPr>
          <w:rFonts w:cs="Arial" w:ascii="Arial" w:hAnsi="Arial"/>
          <w:b w:val="false"/>
          <w:bCs w:val="false"/>
          <w:color w:val="000000"/>
          <w:sz w:val="22"/>
          <w:szCs w:val="22"/>
          <w:u w:val="none"/>
        </w:rPr>
        <w:t xml:space="preserve">(1. számú melléklet) </w:t>
      </w:r>
      <w:r>
        <w:rPr>
          <w:rFonts w:cs="Arial" w:ascii="Arial" w:hAnsi="Arial"/>
          <w:b w:val="false"/>
          <w:bCs w:val="false"/>
          <w:color w:val="000000"/>
          <w:sz w:val="22"/>
          <w:szCs w:val="22"/>
          <w:u w:val="none"/>
        </w:rPr>
        <w:t xml:space="preserve">Az evangélikus templomban </w:t>
      </w:r>
      <w:r>
        <w:rPr>
          <w:rFonts w:cs="Arial" w:ascii="Arial" w:hAnsi="Arial"/>
          <w:b w:val="false"/>
          <w:bCs w:val="false"/>
          <w:color w:val="000000"/>
          <w:sz w:val="22"/>
          <w:szCs w:val="22"/>
          <w:u w:val="none"/>
        </w:rPr>
        <w:t xml:space="preserve">az önkormányzattal kötött együttműködési megállapodás értelmében </w:t>
      </w:r>
      <w:r>
        <w:rPr>
          <w:rFonts w:cs="Arial" w:ascii="Arial" w:hAnsi="Arial"/>
          <w:b w:val="false"/>
          <w:bCs w:val="false"/>
          <w:color w:val="000000"/>
          <w:sz w:val="22"/>
          <w:szCs w:val="22"/>
          <w:u w:val="none"/>
        </w:rPr>
        <w:t xml:space="preserve">önkormányzati szervezésben </w:t>
      </w:r>
      <w:r>
        <w:rPr>
          <w:rFonts w:cs="Arial" w:ascii="Arial" w:hAnsi="Arial"/>
          <w:b w:val="false"/>
          <w:bCs w:val="false"/>
          <w:color w:val="000000"/>
          <w:sz w:val="22"/>
          <w:szCs w:val="22"/>
          <w:u w:val="none"/>
        </w:rPr>
        <w:t xml:space="preserve">évente </w:t>
      </w:r>
      <w:r>
        <w:rPr>
          <w:rFonts w:cs="Arial" w:ascii="Arial" w:hAnsi="Arial"/>
          <w:b w:val="false"/>
          <w:bCs w:val="false"/>
          <w:color w:val="000000"/>
          <w:sz w:val="22"/>
          <w:szCs w:val="22"/>
          <w:u w:val="none"/>
        </w:rPr>
        <w:t xml:space="preserve">15 koncertre van lehetőség, </w:t>
      </w:r>
      <w:r>
        <w:rPr>
          <w:rFonts w:cs="Arial" w:ascii="Arial" w:hAnsi="Arial"/>
          <w:b w:val="false"/>
          <w:bCs w:val="false"/>
          <w:color w:val="000000"/>
          <w:sz w:val="22"/>
          <w:szCs w:val="22"/>
          <w:u w:val="none"/>
        </w:rPr>
        <w:t>ezt a számot</w:t>
      </w:r>
      <w:r>
        <w:rPr>
          <w:rFonts w:cs="Arial" w:ascii="Arial" w:hAnsi="Arial"/>
          <w:b w:val="false"/>
          <w:bCs w:val="false"/>
          <w:color w:val="000000"/>
          <w:sz w:val="22"/>
          <w:szCs w:val="22"/>
          <w:u w:val="none"/>
        </w:rPr>
        <w:t xml:space="preserve"> 8-10 évvel ezelőtt kellett 12-ről felemelni, elsősorban az iskolák karácsony előtti rendezvényei miatt. Az utóbbi időkben évente kb. 9-10 önkormányzat által engedélyezett koncertre kerül sor a templomban, de természetesen a templom maga is szervez rendezvényeket, ahol használhatják a hangszert.</w:t>
      </w:r>
    </w:p>
    <w:p>
      <w:pPr>
        <w:pStyle w:val="Normal"/>
        <w:tabs>
          <w:tab w:val="left" w:pos="-5040" w:leader="none"/>
        </w:tabs>
        <w:jc w:val="both"/>
        <w:rPr>
          <w:rFonts w:ascii="Arial" w:hAnsi="Arial" w:cs="Arial"/>
          <w:b w:val="false"/>
          <w:b w:val="false"/>
          <w:bCs w:val="false"/>
          <w:color w:val="000000"/>
          <w:sz w:val="22"/>
          <w:szCs w:val="22"/>
          <w:u w:val="none"/>
        </w:rPr>
      </w:pPr>
      <w:r>
        <w:rPr>
          <w:rFonts w:cs="Arial" w:ascii="Arial" w:hAnsi="Arial"/>
          <w:b w:val="false"/>
          <w:bCs w:val="false"/>
          <w:color w:val="000000"/>
          <w:sz w:val="22"/>
          <w:szCs w:val="22"/>
          <w:u w:val="none"/>
        </w:rPr>
      </w:r>
    </w:p>
    <w:p>
      <w:pPr>
        <w:pStyle w:val="Normal"/>
        <w:tabs>
          <w:tab w:val="left" w:pos="-5040" w:leader="none"/>
        </w:tabs>
        <w:jc w:val="both"/>
        <w:rPr>
          <w:rFonts w:ascii="Arial" w:hAnsi="Arial"/>
          <w:color w:val="000000"/>
          <w:sz w:val="22"/>
          <w:szCs w:val="22"/>
        </w:rPr>
      </w:pPr>
      <w:r>
        <w:rPr>
          <w:rFonts w:cs="Arial" w:ascii="Arial" w:hAnsi="Arial"/>
          <w:b w:val="false"/>
          <w:bCs w:val="false"/>
          <w:color w:val="000000"/>
          <w:sz w:val="22"/>
          <w:szCs w:val="22"/>
          <w:u w:val="none"/>
        </w:rPr>
        <w:t xml:space="preserve">A </w:t>
      </w:r>
      <w:r>
        <w:rPr>
          <w:rFonts w:cs="Arial" w:ascii="Arial" w:hAnsi="Arial"/>
          <w:b w:val="false"/>
          <w:bCs w:val="false"/>
          <w:color w:val="000000"/>
          <w:sz w:val="22"/>
          <w:szCs w:val="22"/>
          <w:u w:val="none"/>
        </w:rPr>
        <w:t>Sándor Frigyes Alapfokú Művészeti Iskol</w:t>
      </w:r>
      <w:r>
        <w:rPr>
          <w:rFonts w:cs="Arial" w:ascii="Arial" w:hAnsi="Arial"/>
          <w:b w:val="false"/>
          <w:bCs w:val="false"/>
          <w:color w:val="000000"/>
          <w:sz w:val="22"/>
          <w:szCs w:val="22"/>
          <w:u w:val="none"/>
        </w:rPr>
        <w:t>ától a</w:t>
      </w:r>
      <w:r>
        <w:rPr>
          <w:rFonts w:cs="Arial" w:ascii="Arial" w:hAnsi="Arial"/>
          <w:b w:val="false"/>
          <w:bCs w:val="false"/>
          <w:color w:val="000000"/>
          <w:sz w:val="22"/>
          <w:szCs w:val="22"/>
          <w:u w:val="none"/>
        </w:rPr>
        <w:t xml:space="preserve"> kérelem kiegészítését kértük, a megvásárlandó</w:t>
      </w:r>
      <w:r>
        <w:rPr>
          <w:rFonts w:cs="Arial" w:ascii="Arial" w:hAnsi="Arial"/>
          <w:b w:val="false"/>
          <w:bCs w:val="false"/>
          <w:color w:val="000000"/>
          <w:sz w:val="22"/>
          <w:szCs w:val="22"/>
          <w:u w:val="none"/>
        </w:rPr>
        <w:t xml:space="preserve"> zongora márkájára és árára kértünk javaslatot. A választ a 2. számú melléklet tartalmazza.</w:t>
      </w:r>
    </w:p>
    <w:p>
      <w:pPr>
        <w:pStyle w:val="Normal"/>
        <w:tabs>
          <w:tab w:val="left" w:pos="-5040" w:leader="none"/>
        </w:tabs>
        <w:jc w:val="both"/>
        <w:rPr>
          <w:rFonts w:ascii="Arial" w:hAnsi="Arial"/>
          <w:color w:val="000000"/>
          <w:sz w:val="22"/>
          <w:szCs w:val="22"/>
        </w:rPr>
      </w:pPr>
      <w:r>
        <w:rPr>
          <w:rFonts w:cs="Arial" w:ascii="Arial" w:hAnsi="Arial"/>
          <w:b w:val="false"/>
          <w:bCs w:val="false"/>
          <w:color w:val="000000"/>
          <w:sz w:val="22"/>
          <w:szCs w:val="22"/>
          <w:u w:val="none"/>
        </w:rPr>
        <w:t>Erre a helyszínre megfelelő minőségű hangszer lehetne a Yamaha cég által gyártott hangszer is, ennek ára a 186 cm hosszúságú zongorák esetében nem éri el a közbeszerzési értékhatárt. A melléke</w:t>
      </w:r>
      <w:r>
        <w:rPr>
          <w:rFonts w:cs="Arial" w:ascii="Arial" w:hAnsi="Arial"/>
          <w:b w:val="false"/>
          <w:bCs w:val="false"/>
          <w:color w:val="000000"/>
          <w:sz w:val="22"/>
          <w:szCs w:val="22"/>
          <w:u w:val="none"/>
        </w:rPr>
        <w:t>l</w:t>
      </w:r>
      <w:r>
        <w:rPr>
          <w:rFonts w:cs="Arial" w:ascii="Arial" w:hAnsi="Arial"/>
          <w:b w:val="false"/>
          <w:bCs w:val="false"/>
          <w:color w:val="000000"/>
          <w:sz w:val="22"/>
          <w:szCs w:val="22"/>
          <w:u w:val="none"/>
        </w:rPr>
        <w:t xml:space="preserve">t árak </w:t>
      </w:r>
      <w:r>
        <w:rPr>
          <w:rFonts w:cs="Arial" w:ascii="Arial" w:hAnsi="Arial"/>
          <w:b w:val="false"/>
          <w:bCs w:val="false"/>
          <w:color w:val="000000"/>
          <w:sz w:val="22"/>
          <w:szCs w:val="22"/>
          <w:u w:val="none"/>
        </w:rPr>
        <w:t>bru</w:t>
      </w:r>
      <w:r>
        <w:rPr>
          <w:rFonts w:cs="Arial" w:ascii="Arial" w:hAnsi="Arial"/>
          <w:b w:val="false"/>
          <w:bCs w:val="false"/>
          <w:color w:val="000000"/>
          <w:sz w:val="22"/>
          <w:szCs w:val="22"/>
          <w:u w:val="none"/>
        </w:rPr>
        <w:t xml:space="preserve">ttóban értendők, így a Yamaha C3X (nettó 7.952.756 Ft), ill. a Yamaha C3 (nettó 6.771.654 Ft) típusú hangszerek ára </w:t>
      </w:r>
      <w:r>
        <w:rPr>
          <w:rFonts w:cs="Arial" w:ascii="Arial" w:hAnsi="Arial"/>
          <w:b w:val="false"/>
          <w:bCs w:val="false"/>
          <w:color w:val="000000"/>
          <w:sz w:val="22"/>
          <w:szCs w:val="22"/>
          <w:u w:val="none"/>
        </w:rPr>
        <w:t>lehetővé teszi egyszerűbb eljárás lefolytatását.</w:t>
      </w:r>
    </w:p>
    <w:p>
      <w:pPr>
        <w:pStyle w:val="Normal"/>
        <w:tabs>
          <w:tab w:val="left" w:pos="-5040" w:leader="none"/>
        </w:tabs>
        <w:jc w:val="both"/>
        <w:rPr>
          <w:rFonts w:ascii="Arial" w:hAnsi="Arial" w:cs="Arial"/>
          <w:b w:val="false"/>
          <w:b w:val="false"/>
          <w:bCs w:val="false"/>
          <w:color w:val="000000"/>
          <w:sz w:val="22"/>
          <w:szCs w:val="22"/>
          <w:u w:val="none"/>
        </w:rPr>
      </w:pPr>
      <w:r>
        <w:rPr>
          <w:rFonts w:cs="Arial" w:ascii="Arial" w:hAnsi="Arial"/>
          <w:b w:val="false"/>
          <w:bCs w:val="false"/>
          <w:color w:val="000000"/>
          <w:sz w:val="22"/>
          <w:szCs w:val="22"/>
          <w:u w:val="none"/>
        </w:rPr>
      </w:r>
    </w:p>
    <w:p>
      <w:pPr>
        <w:pStyle w:val="Normal"/>
        <w:tabs>
          <w:tab w:val="left" w:pos="-5040" w:leader="none"/>
        </w:tabs>
        <w:jc w:val="both"/>
        <w:rPr>
          <w:rFonts w:ascii="Arial" w:hAnsi="Arial" w:cs="Arial"/>
          <w:b w:val="false"/>
          <w:b w:val="false"/>
          <w:bCs w:val="false"/>
          <w:color w:val="000000"/>
          <w:sz w:val="22"/>
          <w:szCs w:val="22"/>
          <w:u w:val="none"/>
        </w:rPr>
      </w:pPr>
      <w:r>
        <w:rPr>
          <w:rFonts w:cs="Arial" w:ascii="Arial" w:hAnsi="Arial"/>
          <w:b w:val="false"/>
          <w:bCs w:val="false"/>
          <w:color w:val="000000"/>
          <w:sz w:val="22"/>
          <w:szCs w:val="22"/>
          <w:u w:val="none"/>
        </w:rPr>
        <w:t xml:space="preserve">Egy hangversenyzongora kiválasztása szakértelmet igényel, az árak összevetése nem elég, meg kell győződni a zongora állapotáról, hiszen egy több millió Ft-os zongorát évtizedekre vásárol a leendő tulajdonos, és arra kell törekednie, hogy a rendszeres hangolás mellett a zongora egyéb kiadást ne jelentsen számára. Javasoljuk, hogy az önkormányzat vonjon be szakértőt a vásárlás folyamatába, </w:t>
      </w:r>
      <w:r>
        <w:rPr>
          <w:rFonts w:cs="Arial" w:ascii="Arial" w:hAnsi="Arial"/>
          <w:b w:val="false"/>
          <w:bCs w:val="false"/>
          <w:color w:val="000000"/>
          <w:sz w:val="22"/>
          <w:szCs w:val="22"/>
          <w:u w:val="none"/>
        </w:rPr>
        <w:t>akinek az árajánlatok bekérésétől a zongora átvizsgálásáig, írásos javaslattételig tartana.</w:t>
      </w:r>
    </w:p>
    <w:p>
      <w:pPr>
        <w:pStyle w:val="Normal"/>
        <w:tabs>
          <w:tab w:val="left" w:pos="-5040" w:leader="none"/>
        </w:tabs>
        <w:jc w:val="both"/>
        <w:rPr>
          <w:rFonts w:ascii="Arial" w:hAnsi="Arial" w:cs="Arial"/>
          <w:b w:val="false"/>
          <w:b w:val="false"/>
          <w:bCs w:val="false"/>
          <w:color w:val="000000"/>
          <w:sz w:val="22"/>
          <w:szCs w:val="22"/>
          <w:u w:val="none"/>
        </w:rPr>
      </w:pPr>
      <w:r>
        <w:rPr>
          <w:rFonts w:cs="Arial" w:ascii="Arial" w:hAnsi="Arial"/>
          <w:b w:val="false"/>
          <w:bCs w:val="false"/>
          <w:color w:val="000000"/>
          <w:sz w:val="22"/>
          <w:szCs w:val="22"/>
          <w:u w:val="none"/>
        </w:rPr>
      </w:r>
    </w:p>
    <w:p>
      <w:pPr>
        <w:pStyle w:val="Szvegtrzs"/>
        <w:numPr>
          <w:ilvl w:val="0"/>
          <w:numId w:val="0"/>
        </w:numPr>
        <w:tabs>
          <w:tab w:val="left" w:pos="-300" w:leader="none"/>
          <w:tab w:val="left" w:pos="555" w:leader="none"/>
          <w:tab w:val="left" w:pos="709" w:leader="none"/>
          <w:tab w:val="left" w:pos="1429" w:leader="none"/>
          <w:tab w:val="left" w:pos="2149" w:leader="none"/>
          <w:tab w:val="left" w:pos="2869" w:leader="none"/>
          <w:tab w:val="left" w:pos="2880" w:leader="none"/>
          <w:tab w:val="left" w:pos="3589" w:leader="none"/>
        </w:tabs>
        <w:spacing w:lineRule="auto" w:line="288" w:before="0" w:after="140"/>
        <w:ind w:left="0" w:right="0" w:hanging="0"/>
        <w:jc w:val="both"/>
        <w:outlineLvl w:val="2"/>
        <w:rPr>
          <w:rFonts w:ascii="Arial" w:hAnsi="Arial" w:cs="Arial"/>
          <w:b w:val="false"/>
          <w:b w:val="false"/>
          <w:bCs w:val="false"/>
          <w:color w:val="000000"/>
          <w:sz w:val="22"/>
          <w:szCs w:val="20"/>
          <w:u w:val="none"/>
        </w:rPr>
      </w:pPr>
      <w:r>
        <w:rPr>
          <w:rFonts w:cs="Arial" w:ascii="Arial" w:hAnsi="Arial"/>
          <w:b w:val="false"/>
          <w:bCs w:val="false"/>
          <w:color w:val="00000A"/>
          <w:sz w:val="22"/>
          <w:szCs w:val="22"/>
          <w:u w:val="none"/>
        </w:rPr>
        <w:t xml:space="preserve">Az előterjesztést az </w:t>
      </w:r>
      <w:r>
        <w:rPr>
          <w:rStyle w:val="Ershangslyozs"/>
          <w:rFonts w:eastAsia="Times New Roman" w:cs="Arial" w:ascii="Arial" w:hAnsi="Arial"/>
          <w:b w:val="false"/>
          <w:bCs w:val="false"/>
          <w:color w:val="00000A"/>
          <w:sz w:val="22"/>
          <w:szCs w:val="22"/>
          <w:u w:val="none"/>
        </w:rPr>
        <w:t xml:space="preserve">oktatási, kulturális, ifjúsági és sportbizottság, a pénzügyi bizottság, </w:t>
      </w:r>
      <w:r>
        <w:rPr>
          <w:rStyle w:val="Ershangslyozs"/>
          <w:rFonts w:eastAsia="Times New Roman" w:cs="Arial" w:ascii="Arial" w:hAnsi="Arial"/>
          <w:b w:val="false"/>
          <w:bCs w:val="false"/>
          <w:color w:val="00000A"/>
          <w:sz w:val="22"/>
          <w:szCs w:val="22"/>
          <w:u w:val="none"/>
        </w:rPr>
        <w:t>valamint</w:t>
      </w:r>
      <w:r>
        <w:rPr>
          <w:rStyle w:val="Ershangslyozs"/>
          <w:rFonts w:eastAsia="Times New Roman" w:cs="Arial" w:ascii="Arial" w:hAnsi="Arial"/>
          <w:b w:val="false"/>
          <w:bCs w:val="false"/>
          <w:color w:val="00000A"/>
          <w:sz w:val="22"/>
          <w:szCs w:val="22"/>
          <w:u w:val="none"/>
        </w:rPr>
        <w:t xml:space="preserve"> a gazdasági és területfejlesztési bizottság </w:t>
      </w:r>
      <w:r>
        <w:rPr>
          <w:rStyle w:val="Ershangslyozs"/>
          <w:rFonts w:eastAsia="Times New Roman" w:cs="Arial" w:ascii="Arial" w:hAnsi="Arial"/>
          <w:b w:val="false"/>
          <w:bCs w:val="false"/>
          <w:color w:val="00000A"/>
          <w:sz w:val="22"/>
          <w:szCs w:val="22"/>
          <w:u w:val="none"/>
        </w:rPr>
        <w:t xml:space="preserve">a közgyűlési előterjesztések postázása után </w:t>
      </w:r>
      <w:r>
        <w:rPr>
          <w:rStyle w:val="Ershangslyozs"/>
          <w:rFonts w:eastAsia="Times New Roman" w:cs="Arial" w:ascii="Arial" w:hAnsi="Arial"/>
          <w:b w:val="false"/>
          <w:bCs w:val="false"/>
          <w:color w:val="00000A"/>
          <w:sz w:val="22"/>
          <w:szCs w:val="22"/>
          <w:u w:val="none"/>
        </w:rPr>
        <w:t xml:space="preserve">tárgyalta, </w:t>
      </w:r>
      <w:r>
        <w:rPr>
          <w:rStyle w:val="Ershangslyozs"/>
          <w:rFonts w:eastAsia="Times New Roman" w:cs="Arial" w:ascii="Arial" w:hAnsi="Arial"/>
          <w:b w:val="false"/>
          <w:bCs w:val="false"/>
          <w:color w:val="00000A"/>
          <w:sz w:val="22"/>
          <w:szCs w:val="22"/>
          <w:u w:val="none"/>
        </w:rPr>
        <w:t>így a bizottsági</w:t>
      </w:r>
      <w:r>
        <w:rPr>
          <w:rStyle w:val="Ershangslyozs"/>
          <w:rFonts w:eastAsia="Times New Roman" w:cs="Arial" w:ascii="Arial" w:hAnsi="Arial"/>
          <w:b w:val="false"/>
          <w:bCs w:val="false"/>
          <w:color w:val="00000A"/>
          <w:sz w:val="22"/>
          <w:szCs w:val="22"/>
          <w:u w:val="none"/>
        </w:rPr>
        <w:t xml:space="preserve"> vélemény</w:t>
      </w:r>
      <w:r>
        <w:rPr>
          <w:rStyle w:val="Ershangslyozs"/>
          <w:rFonts w:eastAsia="Times New Roman" w:cs="Arial" w:ascii="Arial" w:hAnsi="Arial"/>
          <w:b w:val="false"/>
          <w:bCs w:val="false"/>
          <w:color w:val="00000A"/>
          <w:sz w:val="22"/>
          <w:szCs w:val="22"/>
          <w:u w:val="none"/>
        </w:rPr>
        <w:t>e</w:t>
      </w:r>
      <w:r>
        <w:rPr>
          <w:rStyle w:val="Ershangslyozs"/>
          <w:rFonts w:eastAsia="Times New Roman" w:cs="Arial" w:ascii="Arial" w:hAnsi="Arial"/>
          <w:b w:val="false"/>
          <w:bCs w:val="false"/>
          <w:color w:val="00000A"/>
          <w:sz w:val="22"/>
          <w:szCs w:val="22"/>
          <w:u w:val="none"/>
        </w:rPr>
        <w:t xml:space="preserve">k </w:t>
      </w:r>
      <w:r>
        <w:rPr>
          <w:rStyle w:val="Ershangslyozs"/>
          <w:rFonts w:eastAsia="Times New Roman" w:cs="Arial" w:ascii="Arial" w:hAnsi="Arial"/>
          <w:b w:val="false"/>
          <w:bCs w:val="false"/>
          <w:color w:val="00000A"/>
          <w:sz w:val="22"/>
          <w:szCs w:val="22"/>
          <w:u w:val="none"/>
        </w:rPr>
        <w:t>ismertetésére a közgyűlés ülésén, szóban kerül sor.</w:t>
      </w:r>
    </w:p>
    <w:p>
      <w:pPr>
        <w:pStyle w:val="Textbody"/>
        <w:tabs>
          <w:tab w:val="left" w:pos="709" w:leader="none"/>
          <w:tab w:val="left" w:pos="5580" w:leader="none"/>
        </w:tabs>
        <w:spacing w:before="0" w:after="0"/>
        <w:jc w:val="both"/>
        <w:rPr/>
      </w:pPr>
      <w:r>
        <w:rPr>
          <w:rFonts w:cs="Arial" w:ascii="Arial" w:hAnsi="Arial"/>
          <w:color w:val="00000A"/>
          <w:sz w:val="22"/>
          <w:szCs w:val="22"/>
        </w:rPr>
        <w:t>Fentiek</w:t>
      </w:r>
      <w:r>
        <w:rPr>
          <w:rFonts w:eastAsia="Arial" w:cs="Arial" w:ascii="Arial" w:hAnsi="Arial"/>
          <w:color w:val="00000A"/>
          <w:sz w:val="22"/>
          <w:szCs w:val="22"/>
        </w:rPr>
        <w:t xml:space="preserve"> </w:t>
      </w:r>
      <w:r>
        <w:rPr>
          <w:rFonts w:cs="Arial" w:ascii="Arial" w:hAnsi="Arial"/>
          <w:color w:val="00000A"/>
          <w:sz w:val="22"/>
          <w:szCs w:val="22"/>
        </w:rPr>
        <w:t>alapján</w:t>
      </w:r>
      <w:r>
        <w:rPr>
          <w:rFonts w:eastAsia="Arial" w:cs="Arial" w:ascii="Arial" w:hAnsi="Arial"/>
          <w:color w:val="00000A"/>
          <w:sz w:val="22"/>
          <w:szCs w:val="22"/>
        </w:rPr>
        <w:t xml:space="preserve"> </w:t>
      </w:r>
      <w:r>
        <w:rPr>
          <w:rFonts w:cs="Arial" w:ascii="Arial" w:hAnsi="Arial"/>
          <w:color w:val="00000A"/>
          <w:sz w:val="22"/>
          <w:szCs w:val="22"/>
        </w:rPr>
        <w:t>az</w:t>
      </w:r>
      <w:r>
        <w:rPr>
          <w:rFonts w:eastAsia="Arial" w:cs="Arial" w:ascii="Arial" w:hAnsi="Arial"/>
          <w:color w:val="00000A"/>
          <w:sz w:val="22"/>
          <w:szCs w:val="22"/>
        </w:rPr>
        <w:t xml:space="preserve"> </w:t>
      </w:r>
      <w:r>
        <w:rPr>
          <w:rFonts w:cs="Arial" w:ascii="Arial" w:hAnsi="Arial"/>
          <w:color w:val="00000A"/>
          <w:sz w:val="22"/>
          <w:szCs w:val="22"/>
        </w:rPr>
        <w:t>alábbi</w:t>
      </w:r>
      <w:r>
        <w:rPr>
          <w:rFonts w:eastAsia="Arial" w:cs="Arial" w:ascii="Arial" w:hAnsi="Arial"/>
          <w:color w:val="00000A"/>
          <w:sz w:val="22"/>
          <w:szCs w:val="22"/>
        </w:rPr>
        <w:t xml:space="preserve"> </w:t>
      </w:r>
      <w:r>
        <w:rPr>
          <w:rFonts w:eastAsia="Arial" w:cs="Arial" w:ascii="Arial" w:hAnsi="Arial"/>
          <w:color w:val="00000A"/>
          <w:sz w:val="22"/>
          <w:szCs w:val="22"/>
        </w:rPr>
        <w:t xml:space="preserve">alternatív </w:t>
      </w:r>
      <w:r>
        <w:rPr>
          <w:rFonts w:cs="Arial" w:ascii="Arial" w:hAnsi="Arial"/>
          <w:color w:val="00000A"/>
          <w:sz w:val="22"/>
          <w:szCs w:val="22"/>
        </w:rPr>
        <w:t>határozati</w:t>
      </w:r>
      <w:r>
        <w:rPr>
          <w:rFonts w:eastAsia="Arial" w:cs="Arial" w:ascii="Arial" w:hAnsi="Arial"/>
          <w:color w:val="00000A"/>
          <w:sz w:val="22"/>
          <w:szCs w:val="22"/>
        </w:rPr>
        <w:t xml:space="preserve"> </w:t>
      </w:r>
      <w:r>
        <w:rPr>
          <w:rFonts w:cs="Arial" w:ascii="Arial" w:hAnsi="Arial"/>
          <w:color w:val="00000A"/>
          <w:sz w:val="22"/>
          <w:szCs w:val="22"/>
        </w:rPr>
        <w:t>javaslatot</w:t>
      </w:r>
      <w:r>
        <w:rPr>
          <w:rFonts w:eastAsia="Arial" w:cs="Arial" w:ascii="Arial" w:hAnsi="Arial"/>
          <w:color w:val="00000A"/>
          <w:sz w:val="22"/>
          <w:szCs w:val="22"/>
        </w:rPr>
        <w:t xml:space="preserve"> </w:t>
      </w:r>
      <w:r>
        <w:rPr>
          <w:rFonts w:cs="Arial" w:ascii="Arial" w:hAnsi="Arial"/>
          <w:color w:val="00000A"/>
          <w:sz w:val="22"/>
          <w:szCs w:val="22"/>
        </w:rPr>
        <w:t>terjesztjük</w:t>
      </w:r>
      <w:r>
        <w:rPr>
          <w:rFonts w:eastAsia="Arial" w:cs="Arial" w:ascii="Arial" w:hAnsi="Arial"/>
          <w:color w:val="00000A"/>
          <w:sz w:val="22"/>
          <w:szCs w:val="22"/>
        </w:rPr>
        <w:t xml:space="preserve"> a Tisztelt Közgyűlés </w:t>
      </w:r>
      <w:r>
        <w:rPr>
          <w:rFonts w:cs="Arial" w:ascii="Arial" w:hAnsi="Arial"/>
          <w:color w:val="00000A"/>
          <w:sz w:val="22"/>
          <w:szCs w:val="22"/>
        </w:rPr>
        <w:t>elé:</w:t>
      </w:r>
    </w:p>
    <w:p>
      <w:pPr>
        <w:pStyle w:val="Textbody"/>
        <w:tabs>
          <w:tab w:val="left" w:pos="709" w:leader="none"/>
          <w:tab w:val="left" w:pos="5580" w:leader="none"/>
        </w:tabs>
        <w:spacing w:before="0" w:after="0"/>
        <w:jc w:val="both"/>
        <w:rPr/>
      </w:pPr>
      <w:r>
        <w:rPr/>
      </w:r>
    </w:p>
    <w:p>
      <w:pPr>
        <w:pStyle w:val="Textbody"/>
        <w:tabs>
          <w:tab w:val="left" w:pos="709" w:leader="none"/>
          <w:tab w:val="left" w:pos="5580" w:leader="none"/>
        </w:tabs>
        <w:spacing w:before="0" w:after="0"/>
        <w:jc w:val="both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„</w:t>
      </w:r>
      <w:r>
        <w:rPr>
          <w:rFonts w:cs="Arial" w:ascii="Arial" w:hAnsi="Arial"/>
          <w:b/>
          <w:bCs/>
          <w:sz w:val="22"/>
          <w:szCs w:val="22"/>
        </w:rPr>
        <w:t>A” változat</w:t>
      </w:r>
    </w:p>
    <w:p>
      <w:pPr>
        <w:pStyle w:val="Textbody"/>
        <w:spacing w:before="0" w:after="0"/>
        <w:jc w:val="center"/>
        <w:rPr/>
      </w:pPr>
      <w:r>
        <w:rPr>
          <w:rFonts w:cs="Arial" w:ascii="Arial" w:hAnsi="Arial"/>
          <w:b/>
          <w:sz w:val="22"/>
          <w:szCs w:val="22"/>
        </w:rPr>
        <w:t>HATÁROZATI</w:t>
      </w:r>
      <w:r>
        <w:rPr>
          <w:rFonts w:eastAsia="Arial" w:cs="Arial" w:ascii="Arial" w:hAnsi="Arial"/>
          <w:b/>
          <w:sz w:val="22"/>
          <w:szCs w:val="22"/>
        </w:rPr>
        <w:t xml:space="preserve"> </w:t>
      </w:r>
      <w:r>
        <w:rPr>
          <w:rFonts w:cs="Arial" w:ascii="Arial" w:hAnsi="Arial"/>
          <w:b/>
          <w:sz w:val="22"/>
          <w:szCs w:val="22"/>
        </w:rPr>
        <w:t>JAVASLAT</w:t>
      </w:r>
    </w:p>
    <w:p>
      <w:pPr>
        <w:pStyle w:val="Textbody"/>
        <w:spacing w:before="0" w:after="0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Textbody"/>
        <w:spacing w:before="0" w:after="0"/>
        <w:jc w:val="center"/>
        <w:rPr/>
      </w:pPr>
      <w:r>
        <w:rPr>
          <w:rFonts w:cs="Arial" w:ascii="Arial" w:hAnsi="Arial"/>
          <w:b/>
          <w:sz w:val="22"/>
          <w:szCs w:val="22"/>
          <w:u w:val="single"/>
        </w:rPr>
        <w:t>Dunaújváros</w:t>
      </w:r>
      <w:r>
        <w:rPr>
          <w:rFonts w:eastAsia="Arial" w:cs="Arial" w:ascii="Arial" w:hAnsi="Arial"/>
          <w:b/>
          <w:sz w:val="22"/>
          <w:szCs w:val="22"/>
          <w:u w:val="single"/>
        </w:rPr>
        <w:t xml:space="preserve"> </w:t>
      </w:r>
      <w:r>
        <w:rPr>
          <w:rFonts w:cs="Arial" w:ascii="Arial" w:hAnsi="Arial"/>
          <w:b/>
          <w:sz w:val="22"/>
          <w:szCs w:val="22"/>
          <w:u w:val="single"/>
        </w:rPr>
        <w:t>Megyei</w:t>
      </w:r>
      <w:r>
        <w:rPr>
          <w:rFonts w:eastAsia="Arial" w:cs="Arial" w:ascii="Arial" w:hAnsi="Arial"/>
          <w:b/>
          <w:sz w:val="22"/>
          <w:szCs w:val="22"/>
          <w:u w:val="single"/>
        </w:rPr>
        <w:t xml:space="preserve"> </w:t>
      </w:r>
      <w:r>
        <w:rPr>
          <w:rFonts w:cs="Arial" w:ascii="Arial" w:hAnsi="Arial"/>
          <w:b/>
          <w:sz w:val="22"/>
          <w:szCs w:val="22"/>
          <w:u w:val="single"/>
        </w:rPr>
        <w:t>Jogú</w:t>
      </w:r>
      <w:r>
        <w:rPr>
          <w:rFonts w:eastAsia="Arial" w:cs="Arial" w:ascii="Arial" w:hAnsi="Arial"/>
          <w:b/>
          <w:sz w:val="22"/>
          <w:szCs w:val="22"/>
          <w:u w:val="single"/>
        </w:rPr>
        <w:t xml:space="preserve"> </w:t>
      </w:r>
      <w:r>
        <w:rPr>
          <w:rFonts w:cs="Arial" w:ascii="Arial" w:hAnsi="Arial"/>
          <w:b/>
          <w:sz w:val="22"/>
          <w:szCs w:val="22"/>
          <w:u w:val="single"/>
        </w:rPr>
        <w:t>Város</w:t>
      </w:r>
      <w:r>
        <w:rPr>
          <w:rFonts w:eastAsia="Arial" w:cs="Arial" w:ascii="Arial" w:hAnsi="Arial"/>
          <w:b/>
          <w:sz w:val="22"/>
          <w:szCs w:val="22"/>
          <w:u w:val="single"/>
        </w:rPr>
        <w:t xml:space="preserve"> </w:t>
      </w:r>
      <w:r>
        <w:rPr>
          <w:rFonts w:cs="Arial" w:ascii="Arial" w:hAnsi="Arial"/>
          <w:b/>
          <w:sz w:val="22"/>
          <w:szCs w:val="22"/>
          <w:u w:val="single"/>
        </w:rPr>
        <w:t>Közgyűlésének</w:t>
      </w:r>
    </w:p>
    <w:p>
      <w:pPr>
        <w:pStyle w:val="Textbody"/>
        <w:numPr>
          <w:ilvl w:val="0"/>
          <w:numId w:val="0"/>
        </w:numPr>
        <w:tabs>
          <w:tab w:val="left" w:pos="-300" w:leader="none"/>
          <w:tab w:val="left" w:pos="555" w:leader="none"/>
          <w:tab w:val="left" w:pos="709" w:leader="none"/>
          <w:tab w:val="left" w:pos="1429" w:leader="none"/>
          <w:tab w:val="left" w:pos="2149" w:leader="none"/>
          <w:tab w:val="left" w:pos="2869" w:leader="none"/>
          <w:tab w:val="left" w:pos="2880" w:leader="none"/>
          <w:tab w:val="left" w:pos="3589" w:leader="none"/>
        </w:tabs>
        <w:spacing w:lineRule="auto" w:line="288" w:before="0" w:after="0"/>
        <w:ind w:left="0" w:right="0" w:hanging="0"/>
        <w:jc w:val="center"/>
        <w:outlineLvl w:val="2"/>
        <w:rPr>
          <w:rFonts w:ascii="Arial" w:hAnsi="Arial" w:cs="Arial"/>
          <w:b w:val="false"/>
          <w:b w:val="false"/>
          <w:bCs w:val="false"/>
          <w:color w:val="000000"/>
          <w:sz w:val="22"/>
          <w:szCs w:val="20"/>
          <w:u w:val="none"/>
        </w:rPr>
      </w:pPr>
      <w:r>
        <w:rPr>
          <w:rFonts w:cs="Arial" w:ascii="Arial" w:hAnsi="Arial"/>
          <w:b/>
          <w:bCs w:val="false"/>
          <w:color w:val="FF0000"/>
          <w:sz w:val="22"/>
          <w:szCs w:val="22"/>
          <w:u w:val="single"/>
        </w:rPr>
        <w:t xml:space="preserve"> </w:t>
      </w:r>
      <w:r>
        <w:rPr>
          <w:rFonts w:eastAsia="Arial" w:cs="Arial" w:ascii="Arial" w:hAnsi="Arial"/>
          <w:b/>
          <w:bCs w:val="false"/>
          <w:color w:val="000000"/>
          <w:sz w:val="22"/>
          <w:szCs w:val="22"/>
          <w:u w:val="single"/>
        </w:rPr>
        <w:t>…</w:t>
      </w:r>
      <w:r>
        <w:rPr>
          <w:rFonts w:eastAsia="Arial" w:cs="Arial" w:ascii="Arial" w:hAnsi="Arial"/>
          <w:b/>
          <w:bCs w:val="false"/>
          <w:color w:val="000000"/>
          <w:sz w:val="22"/>
          <w:szCs w:val="22"/>
          <w:u w:val="single"/>
        </w:rPr>
        <w:t>/2015. (</w:t>
      </w:r>
      <w:r>
        <w:rPr>
          <w:rFonts w:eastAsia="Arial" w:cs="Arial" w:ascii="Arial" w:hAnsi="Arial"/>
          <w:b/>
          <w:bCs w:val="false"/>
          <w:color w:val="000000"/>
          <w:sz w:val="22"/>
          <w:szCs w:val="22"/>
          <w:u w:val="single"/>
        </w:rPr>
        <w:t>XII.17.</w:t>
      </w:r>
      <w:r>
        <w:rPr>
          <w:rFonts w:cs="Arial" w:ascii="Arial" w:hAnsi="Arial"/>
          <w:b/>
          <w:bCs w:val="false"/>
          <w:color w:val="000000"/>
          <w:sz w:val="22"/>
          <w:szCs w:val="22"/>
          <w:u w:val="single"/>
        </w:rPr>
        <w:t>)</w:t>
      </w:r>
      <w:r>
        <w:rPr>
          <w:rFonts w:eastAsia="Arial" w:cs="Arial" w:ascii="Arial" w:hAnsi="Arial"/>
          <w:b/>
          <w:bCs w:val="false"/>
          <w:color w:val="000000"/>
          <w:sz w:val="22"/>
          <w:szCs w:val="22"/>
          <w:u w:val="single"/>
        </w:rPr>
        <w:t xml:space="preserve"> határozata</w:t>
      </w:r>
    </w:p>
    <w:p>
      <w:pPr>
        <w:pStyle w:val="Textbody"/>
        <w:numPr>
          <w:ilvl w:val="0"/>
          <w:numId w:val="0"/>
        </w:numPr>
        <w:tabs>
          <w:tab w:val="left" w:pos="-300" w:leader="none"/>
          <w:tab w:val="left" w:pos="555" w:leader="none"/>
          <w:tab w:val="left" w:pos="709" w:leader="none"/>
          <w:tab w:val="left" w:pos="1429" w:leader="none"/>
          <w:tab w:val="left" w:pos="2149" w:leader="none"/>
          <w:tab w:val="left" w:pos="2869" w:leader="none"/>
          <w:tab w:val="left" w:pos="2880" w:leader="none"/>
          <w:tab w:val="left" w:pos="3589" w:leader="none"/>
        </w:tabs>
        <w:spacing w:lineRule="auto" w:line="288" w:before="0" w:after="0"/>
        <w:ind w:left="0" w:right="0" w:hanging="0"/>
        <w:jc w:val="center"/>
        <w:outlineLvl w:val="2"/>
        <w:rPr>
          <w:rFonts w:ascii="Arial" w:hAnsi="Arial" w:eastAsia="Arial" w:cs="Arial"/>
          <w:b/>
          <w:b/>
          <w:bCs w:val="false"/>
          <w:color w:val="000000"/>
          <w:sz w:val="22"/>
          <w:szCs w:val="22"/>
          <w:u w:val="single"/>
        </w:rPr>
      </w:pPr>
      <w:r>
        <w:rPr>
          <w:rFonts w:eastAsia="Arial" w:cs="Arial" w:ascii="Arial" w:hAnsi="Arial"/>
          <w:b/>
          <w:bCs w:val="false"/>
          <w:color w:val="000000"/>
          <w:sz w:val="22"/>
          <w:szCs w:val="22"/>
          <w:u w:val="single"/>
        </w:rPr>
        <w:t>hangversenyzongora vásárlásáról</w:t>
      </w:r>
    </w:p>
    <w:p>
      <w:pPr>
        <w:pStyle w:val="Textbody"/>
        <w:numPr>
          <w:ilvl w:val="0"/>
          <w:numId w:val="0"/>
        </w:numPr>
        <w:tabs>
          <w:tab w:val="left" w:pos="-300" w:leader="none"/>
          <w:tab w:val="left" w:pos="555" w:leader="none"/>
          <w:tab w:val="left" w:pos="709" w:leader="none"/>
          <w:tab w:val="left" w:pos="1429" w:leader="none"/>
          <w:tab w:val="left" w:pos="2149" w:leader="none"/>
          <w:tab w:val="left" w:pos="2869" w:leader="none"/>
          <w:tab w:val="left" w:pos="2880" w:leader="none"/>
          <w:tab w:val="left" w:pos="3589" w:leader="none"/>
        </w:tabs>
        <w:spacing w:lineRule="auto" w:line="288" w:before="0" w:after="0"/>
        <w:ind w:left="0" w:right="0" w:hanging="0"/>
        <w:jc w:val="center"/>
        <w:outlineLvl w:val="2"/>
        <w:rPr>
          <w:rFonts w:ascii="Arial" w:hAnsi="Arial" w:eastAsia="Arial" w:cs="Arial"/>
          <w:b/>
          <w:b/>
          <w:bCs w:val="false"/>
          <w:color w:val="000000"/>
          <w:sz w:val="22"/>
          <w:szCs w:val="22"/>
          <w:u w:val="single"/>
        </w:rPr>
      </w:pPr>
      <w:r>
        <w:rPr>
          <w:rFonts w:eastAsia="Arial" w:cs="Arial" w:ascii="Arial" w:hAnsi="Arial"/>
          <w:b/>
          <w:bCs w:val="false"/>
          <w:color w:val="000000"/>
          <w:sz w:val="22"/>
          <w:szCs w:val="22"/>
          <w:u w:val="single"/>
        </w:rPr>
      </w:r>
    </w:p>
    <w:p>
      <w:pPr>
        <w:pStyle w:val="Textbody"/>
        <w:numPr>
          <w:ilvl w:val="0"/>
          <w:numId w:val="0"/>
        </w:numPr>
        <w:tabs>
          <w:tab w:val="left" w:pos="709" w:leader="none"/>
          <w:tab w:val="left" w:pos="799" w:leader="none"/>
        </w:tabs>
        <w:spacing w:lineRule="auto" w:line="288" w:before="0" w:after="0"/>
        <w:ind w:left="90" w:right="0" w:hanging="0"/>
        <w:jc w:val="both"/>
        <w:outlineLvl w:val="2"/>
        <w:rPr>
          <w:rFonts w:ascii="Arial" w:hAnsi="Arial" w:cs="Arial"/>
          <w:b w:val="false"/>
          <w:b w:val="false"/>
          <w:bCs w:val="false"/>
          <w:color w:val="000000"/>
          <w:sz w:val="22"/>
          <w:szCs w:val="20"/>
          <w:u w:val="none"/>
        </w:rPr>
      </w:pPr>
      <w:r>
        <w:rPr>
          <w:rFonts w:eastAsia="Arial" w:cs="Arial" w:ascii="Arial" w:hAnsi="Arial"/>
          <w:b w:val="false"/>
          <w:bCs w:val="false"/>
          <w:color w:val="000000"/>
          <w:sz w:val="22"/>
          <w:szCs w:val="22"/>
          <w:u w:val="none"/>
        </w:rPr>
        <w:t xml:space="preserve">1. Dunaújváros Megyei Jogú Város Közgyűlése a Sándor Frigyes Alapfokú Művészeti iskola kezdeményezése alapján úgy dönt, hogy </w:t>
      </w:r>
      <w:r>
        <w:rPr>
          <w:rFonts w:eastAsia="Arial" w:cs="Arial" w:ascii="Arial" w:hAnsi="Arial"/>
          <w:b w:val="false"/>
          <w:bCs w:val="false"/>
          <w:color w:val="000000"/>
          <w:sz w:val="22"/>
          <w:szCs w:val="22"/>
          <w:u w:val="none"/>
        </w:rPr>
        <w:t xml:space="preserve">Yamaha C3 vagy Yamaha C3X </w:t>
      </w:r>
      <w:r>
        <w:rPr>
          <w:rFonts w:eastAsia="Arial" w:cs="Arial" w:ascii="Arial" w:hAnsi="Arial"/>
          <w:b w:val="false"/>
          <w:bCs w:val="false"/>
          <w:color w:val="000000"/>
          <w:sz w:val="22"/>
          <w:szCs w:val="22"/>
          <w:u w:val="none"/>
        </w:rPr>
        <w:t xml:space="preserve">márkájú hangversenyzongorát vásárol, </w:t>
      </w:r>
      <w:r>
        <w:rPr>
          <w:rFonts w:eastAsia="Arial" w:cs="Arial" w:ascii="Arial" w:hAnsi="Arial"/>
          <w:b w:val="false"/>
          <w:bCs w:val="false"/>
          <w:color w:val="000000"/>
          <w:sz w:val="22"/>
          <w:szCs w:val="22"/>
          <w:u w:val="none"/>
        </w:rPr>
        <w:t>amelyet a Dunaújvárosi Evangélikus Templomban helyez el, és</w:t>
      </w:r>
      <w:r>
        <w:rPr>
          <w:rFonts w:eastAsia="Arial" w:cs="Arial" w:ascii="Arial" w:hAnsi="Arial"/>
          <w:b w:val="false"/>
          <w:bCs w:val="false"/>
          <w:color w:val="000000"/>
          <w:sz w:val="22"/>
          <w:szCs w:val="22"/>
          <w:u w:val="none"/>
        </w:rPr>
        <w:t xml:space="preserve"> amelyre maximum </w:t>
      </w:r>
      <w:r>
        <w:rPr>
          <w:rFonts w:eastAsia="Arial" w:cs="Arial" w:ascii="Arial" w:hAnsi="Arial"/>
          <w:b w:val="false"/>
          <w:bCs w:val="false"/>
          <w:color w:val="000000"/>
          <w:sz w:val="22"/>
          <w:szCs w:val="22"/>
          <w:u w:val="none"/>
        </w:rPr>
        <w:t xml:space="preserve">8.000 </w:t>
      </w:r>
      <w:r>
        <w:rPr>
          <w:rFonts w:eastAsia="Arial" w:cs="Arial" w:ascii="Arial" w:hAnsi="Arial"/>
          <w:b w:val="false"/>
          <w:bCs w:val="false"/>
          <w:color w:val="000000"/>
          <w:sz w:val="22"/>
          <w:szCs w:val="22"/>
          <w:u w:val="none"/>
        </w:rPr>
        <w:t>E</w:t>
      </w:r>
      <w:r>
        <w:rPr>
          <w:rFonts w:eastAsia="Arial" w:cs="Arial" w:ascii="Arial" w:hAnsi="Arial"/>
          <w:b w:val="false"/>
          <w:bCs w:val="false"/>
          <w:color w:val="000000"/>
          <w:sz w:val="22"/>
          <w:szCs w:val="22"/>
          <w:u w:val="none"/>
        </w:rPr>
        <w:t xml:space="preserve"> Ft </w:t>
      </w:r>
      <w:r>
        <w:rPr>
          <w:rFonts w:eastAsia="Arial" w:cs="Arial" w:ascii="Arial" w:hAnsi="Arial"/>
          <w:b w:val="false"/>
          <w:bCs w:val="false"/>
          <w:color w:val="000000"/>
          <w:sz w:val="22"/>
          <w:szCs w:val="22"/>
          <w:u w:val="none"/>
        </w:rPr>
        <w:t>+áfát</w:t>
      </w:r>
      <w:r>
        <w:rPr>
          <w:rFonts w:eastAsia="Arial" w:cs="Arial" w:ascii="Arial" w:hAnsi="Arial"/>
          <w:b w:val="false"/>
          <w:bCs w:val="false"/>
          <w:color w:val="000000"/>
          <w:sz w:val="22"/>
          <w:szCs w:val="22"/>
          <w:u w:val="none"/>
        </w:rPr>
        <w:t xml:space="preserve"> különít el a </w:t>
      </w:r>
      <w:r>
        <w:rPr>
          <w:rFonts w:eastAsia="Arial"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</w:rPr>
        <w:t>201</w:t>
      </w:r>
      <w:r>
        <w:rPr>
          <w:rFonts w:eastAsia="Arial"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</w:rPr>
        <w:t>6</w:t>
      </w:r>
      <w:r>
        <w:rPr>
          <w:rFonts w:eastAsia="Arial"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</w:rPr>
        <w:t xml:space="preserve">. évi </w:t>
      </w:r>
      <w:r>
        <w:rPr>
          <w:rFonts w:eastAsia="Arial" w:cs="Arial" w:ascii="Arial" w:hAnsi="Arial"/>
          <w:b w:val="false"/>
          <w:bCs w:val="false"/>
          <w:color w:val="000000"/>
          <w:sz w:val="22"/>
          <w:szCs w:val="22"/>
          <w:u w:val="none"/>
        </w:rPr>
        <w:t>költségvetésében</w:t>
      </w:r>
      <w:r>
        <w:rPr>
          <w:rStyle w:val="Ershangslyozs"/>
          <w:rFonts w:eastAsia="Arial"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</w:rPr>
        <w:t>.</w:t>
      </w:r>
    </w:p>
    <w:p>
      <w:pPr>
        <w:pStyle w:val="Textbody"/>
        <w:numPr>
          <w:ilvl w:val="0"/>
          <w:numId w:val="0"/>
        </w:numPr>
        <w:tabs>
          <w:tab w:val="left" w:pos="709" w:leader="none"/>
          <w:tab w:val="left" w:pos="799" w:leader="none"/>
        </w:tabs>
        <w:spacing w:lineRule="auto" w:line="288" w:before="0" w:after="0"/>
        <w:ind w:left="90" w:right="0" w:hanging="0"/>
        <w:jc w:val="both"/>
        <w:outlineLvl w:val="2"/>
        <w:rPr>
          <w:rStyle w:val="Ershangslyozs"/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szCs w:val="22"/>
        </w:rPr>
      </w:pPr>
      <w:r>
        <w:rPr>
          <w:rFonts w:cs="Arial" w:ascii="Arial" w:hAnsi="Arial"/>
          <w:b w:val="false"/>
          <w:bCs w:val="false"/>
          <w:color w:val="000000"/>
          <w:sz w:val="22"/>
          <w:szCs w:val="20"/>
          <w:u w:val="none"/>
        </w:rPr>
      </w:r>
    </w:p>
    <w:p>
      <w:pPr>
        <w:pStyle w:val="Normal"/>
        <w:widowControl/>
        <w:tabs>
          <w:tab w:val="left" w:pos="-5040" w:leader="none"/>
        </w:tabs>
        <w:suppressAutoHyphens w:val="false"/>
        <w:autoSpaceDE w:val="false"/>
        <w:spacing w:lineRule="atLeast" w:line="100" w:before="0" w:after="120"/>
        <w:jc w:val="both"/>
        <w:rPr/>
      </w:pPr>
      <w:r>
        <w:rPr>
          <w:rStyle w:val="Ershangslyozs"/>
          <w:rFonts w:eastAsia="Arial"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eastAsia="hu-HU"/>
        </w:rPr>
        <w:t>2. Dunaújváros Megyei Jogú Város Közgyűlése utasítja a jegyzőt, hogy az 1. pontban elhatározottakat a 201</w:t>
      </w:r>
      <w:r>
        <w:rPr>
          <w:rStyle w:val="Ershangslyozs"/>
          <w:rFonts w:eastAsia="Arial"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eastAsia="hu-HU"/>
        </w:rPr>
        <w:t>6</w:t>
      </w:r>
      <w:r>
        <w:rPr>
          <w:rStyle w:val="Ershangslyozs"/>
          <w:rFonts w:eastAsia="Arial"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eastAsia="hu-HU"/>
        </w:rPr>
        <w:t>. évi költségvetés előkészítése során vegye figyelembe.</w:t>
      </w:r>
    </w:p>
    <w:p>
      <w:pPr>
        <w:pStyle w:val="Normal"/>
        <w:widowControl/>
        <w:tabs>
          <w:tab w:val="left" w:pos="-5040" w:leader="none"/>
        </w:tabs>
        <w:suppressAutoHyphens w:val="false"/>
        <w:autoSpaceDE w:val="false"/>
        <w:spacing w:lineRule="atLeast" w:line="100" w:before="0" w:after="120"/>
        <w:jc w:val="both"/>
        <w:rPr/>
      </w:pPr>
      <w:r>
        <w:rPr>
          <w:rFonts w:cs="Arial" w:ascii="Arial" w:hAnsi="Arial"/>
          <w:b/>
          <w:sz w:val="22"/>
          <w:szCs w:val="22"/>
          <w:u w:val="single"/>
        </w:rPr>
        <w:t xml:space="preserve"> </w:t>
      </w:r>
      <w:r>
        <w:rPr>
          <w:rFonts w:cs="Arial" w:ascii="Arial" w:hAnsi="Arial"/>
          <w:b/>
          <w:sz w:val="22"/>
          <w:szCs w:val="22"/>
          <w:u w:val="single"/>
        </w:rPr>
        <w:t>Felelős:</w:t>
      </w:r>
      <w:r>
        <w:rPr>
          <w:rFonts w:cs="Arial" w:ascii="Arial" w:hAnsi="Arial"/>
          <w:b/>
          <w:sz w:val="22"/>
          <w:szCs w:val="22"/>
        </w:rPr>
        <w:t xml:space="preserve">   </w:t>
      </w:r>
      <w:r>
        <w:rPr>
          <w:rFonts w:cs="Arial" w:ascii="Arial" w:hAnsi="Arial"/>
          <w:sz w:val="22"/>
          <w:szCs w:val="22"/>
        </w:rPr>
        <w:t xml:space="preserve"> - a költségvetés előkészítéséért: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ab/>
        <w:tab/>
        <w:t xml:space="preserve">  a jegyző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ab/>
        <w:t xml:space="preserve">       - a költségvetés előkészítésében való közreműködésért: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ab/>
        <w:tab/>
        <w:t xml:space="preserve">  a költségvetési és pénzügyi osztály vezetője</w:t>
      </w:r>
    </w:p>
    <w:p>
      <w:pPr>
        <w:pStyle w:val="Normal"/>
        <w:widowControl/>
        <w:numPr>
          <w:ilvl w:val="0"/>
          <w:numId w:val="0"/>
        </w:numPr>
        <w:tabs>
          <w:tab w:val="left" w:pos="-5040" w:leader="none"/>
        </w:tabs>
        <w:suppressAutoHyphens w:val="false"/>
        <w:autoSpaceDE w:val="false"/>
        <w:spacing w:lineRule="atLeast" w:line="100" w:before="0" w:after="120"/>
        <w:ind w:left="90" w:right="0" w:hanging="0"/>
        <w:jc w:val="both"/>
        <w:outlineLvl w:val="2"/>
        <w:rPr>
          <w:rFonts w:ascii="Arial" w:hAnsi="Arial" w:eastAsia="MyriadPro-Light" w:cs="Arial"/>
          <w:b/>
          <w:b/>
          <w:bCs/>
          <w:i w:val="false"/>
          <w:i w:val="false"/>
          <w:iCs w:val="false"/>
          <w:color w:val="000000"/>
          <w:sz w:val="22"/>
          <w:szCs w:val="22"/>
          <w:u w:val="none"/>
          <w:lang w:eastAsia="hu-HU"/>
        </w:rPr>
      </w:pPr>
      <w:r>
        <w:rPr>
          <w:rStyle w:val="Ershangslyozs"/>
          <w:rFonts w:eastAsia="Arial" w:cs="Arial" w:ascii="Arial" w:hAnsi="Arial"/>
          <w:b/>
          <w:bCs w:val="false"/>
          <w:i w:val="false"/>
          <w:iCs w:val="false"/>
          <w:color w:val="000000"/>
          <w:sz w:val="22"/>
          <w:szCs w:val="22"/>
          <w:u w:val="single"/>
          <w:lang w:eastAsia="hu-HU"/>
        </w:rPr>
        <w:t>Határidő:</w:t>
      </w:r>
      <w:r>
        <w:rPr>
          <w:rStyle w:val="Ershangslyozs"/>
          <w:rFonts w:eastAsia="Arial"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eastAsia="hu-HU"/>
        </w:rPr>
        <w:t xml:space="preserve">   a 201</w:t>
      </w:r>
      <w:r>
        <w:rPr>
          <w:rStyle w:val="Ershangslyozs"/>
          <w:rFonts w:eastAsia="Arial"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eastAsia="hu-HU"/>
        </w:rPr>
        <w:t>6</w:t>
      </w:r>
      <w:r>
        <w:rPr>
          <w:rStyle w:val="Ershangslyozs"/>
          <w:rFonts w:eastAsia="Arial"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eastAsia="hu-HU"/>
        </w:rPr>
        <w:t xml:space="preserve">. évi költségvetés </w:t>
      </w:r>
      <w:r>
        <w:rPr>
          <w:rStyle w:val="Ershangslyozs"/>
          <w:rFonts w:eastAsia="Arial"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eastAsia="hu-HU"/>
        </w:rPr>
        <w:t>készítésének</w:t>
      </w:r>
      <w:r>
        <w:rPr>
          <w:rStyle w:val="Ershangslyozs"/>
          <w:rFonts w:eastAsia="Arial"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eastAsia="hu-HU"/>
        </w:rPr>
        <w:t xml:space="preserve"> időpontja</w:t>
      </w:r>
    </w:p>
    <w:p>
      <w:pPr>
        <w:pStyle w:val="Textbody"/>
        <w:numPr>
          <w:ilvl w:val="0"/>
          <w:numId w:val="0"/>
        </w:numPr>
        <w:tabs>
          <w:tab w:val="left" w:pos="709" w:leader="none"/>
          <w:tab w:val="left" w:pos="799" w:leader="none"/>
        </w:tabs>
        <w:spacing w:lineRule="auto" w:line="288" w:before="0" w:after="0"/>
        <w:ind w:left="90" w:right="0" w:hanging="0"/>
        <w:jc w:val="both"/>
        <w:outlineLvl w:val="2"/>
        <w:rPr>
          <w:rFonts w:ascii="Arial" w:hAnsi="Arial" w:eastAsia="Arial" w:cs="Arial"/>
          <w:b w:val="false"/>
          <w:b w:val="false"/>
          <w:bCs w:val="false"/>
          <w:color w:val="000000"/>
          <w:sz w:val="22"/>
          <w:szCs w:val="22"/>
          <w:u w:val="none"/>
        </w:rPr>
      </w:pPr>
      <w:r>
        <w:rPr>
          <w:rFonts w:eastAsia="Arial" w:cs="Arial" w:ascii="Arial" w:hAnsi="Arial"/>
          <w:b w:val="false"/>
          <w:bCs w:val="false"/>
          <w:color w:val="000000"/>
          <w:sz w:val="22"/>
          <w:szCs w:val="22"/>
          <w:u w:val="none"/>
        </w:rPr>
      </w:r>
    </w:p>
    <w:p>
      <w:pPr>
        <w:pStyle w:val="Textbody"/>
        <w:numPr>
          <w:ilvl w:val="0"/>
          <w:numId w:val="0"/>
        </w:numPr>
        <w:tabs>
          <w:tab w:val="left" w:pos="709" w:leader="none"/>
          <w:tab w:val="left" w:pos="799" w:leader="none"/>
        </w:tabs>
        <w:spacing w:lineRule="auto" w:line="288" w:before="0" w:after="0"/>
        <w:ind w:left="90" w:right="0" w:hanging="0"/>
        <w:jc w:val="both"/>
        <w:outlineLvl w:val="2"/>
        <w:rPr>
          <w:rFonts w:ascii="Arial" w:hAnsi="Arial" w:eastAsia="Arial" w:cs="Arial"/>
          <w:b w:val="false"/>
          <w:b w:val="false"/>
          <w:bCs w:val="false"/>
          <w:color w:val="000000"/>
          <w:sz w:val="22"/>
          <w:szCs w:val="22"/>
          <w:u w:val="none"/>
        </w:rPr>
      </w:pPr>
      <w:r>
        <w:rPr>
          <w:rFonts w:eastAsia="Arial" w:cs="Arial" w:ascii="Arial" w:hAnsi="Arial"/>
          <w:b w:val="false"/>
          <w:bCs w:val="false"/>
          <w:color w:val="000000"/>
          <w:sz w:val="22"/>
          <w:szCs w:val="22"/>
          <w:u w:val="none"/>
        </w:rPr>
        <w:t xml:space="preserve">3. </w:t>
      </w:r>
      <w:r>
        <w:rPr>
          <w:rStyle w:val="Ershangslyozs"/>
          <w:rFonts w:eastAsia="Arial"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eastAsia="hu-HU"/>
        </w:rPr>
        <w:t xml:space="preserve">Dunaújváros Megyei Jogú Város Közgyűlése utasítja a polgármestert, hogy kérjen fel szakértőt   a zongoravásárlás </w:t>
      </w:r>
      <w:r>
        <w:rPr>
          <w:rStyle w:val="Ershangslyozs"/>
          <w:rFonts w:eastAsia="Arial"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eastAsia="hu-HU"/>
        </w:rPr>
        <w:t>érdekében,</w:t>
      </w:r>
      <w:r>
        <w:rPr>
          <w:rStyle w:val="Ershangslyozs"/>
          <w:rFonts w:eastAsia="Arial"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eastAsia="hu-HU"/>
        </w:rPr>
        <w:t xml:space="preserve"> és a megbízási szerződést terjessze be </w:t>
      </w:r>
      <w:r>
        <w:rPr>
          <w:rStyle w:val="Ershangslyozs"/>
          <w:rFonts w:eastAsia="Arial" w:cs="Arial" w:ascii="Arial" w:hAnsi="Arial"/>
          <w:b w:val="false"/>
          <w:bCs w:val="false"/>
          <w:i w:val="false"/>
          <w:iCs w:val="false"/>
          <w:color w:val="00000A"/>
          <w:sz w:val="22"/>
          <w:szCs w:val="22"/>
          <w:u w:val="none"/>
          <w:lang w:eastAsia="hu-HU"/>
        </w:rPr>
        <w:t xml:space="preserve">az </w:t>
      </w:r>
      <w:r>
        <w:rPr>
          <w:rStyle w:val="Ershangslyozs"/>
          <w:rFonts w:eastAsia="Times New Roman" w:cs="Arial" w:ascii="Arial" w:hAnsi="Arial"/>
          <w:b w:val="false"/>
          <w:bCs w:val="false"/>
          <w:i w:val="false"/>
          <w:iCs w:val="false"/>
          <w:color w:val="00000A"/>
          <w:sz w:val="22"/>
          <w:szCs w:val="22"/>
          <w:u w:val="none"/>
          <w:lang w:eastAsia="hu-HU"/>
        </w:rPr>
        <w:t>oktatási, kulturális, ifjúsági és sportbizottsá</w:t>
      </w:r>
      <w:r>
        <w:rPr>
          <w:rStyle w:val="Ershangslyozs"/>
          <w:rFonts w:eastAsia="Times New Roman" w:cs="Arial" w:ascii="Arial" w:hAnsi="Arial"/>
          <w:b w:val="false"/>
          <w:bCs w:val="false"/>
          <w:i w:val="false"/>
          <w:iCs w:val="false"/>
          <w:color w:val="00000A"/>
          <w:sz w:val="22"/>
          <w:szCs w:val="22"/>
          <w:u w:val="none"/>
          <w:lang w:eastAsia="hu-HU"/>
        </w:rPr>
        <w:t>g és az ügyrendi, igazgatási és jogi bizottság elé. A megbízásra fedezetet biztosít a</w:t>
      </w:r>
      <w:r>
        <w:rPr>
          <w:rStyle w:val="Ershangslyozs"/>
          <w:rFonts w:eastAsia="Arial"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eastAsia="hu-HU"/>
        </w:rPr>
        <w:t xml:space="preserve"> </w:t>
      </w:r>
      <w:r>
        <w:rPr>
          <w:rStyle w:val="Ershangslyozs"/>
          <w:rFonts w:eastAsia="Arial"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eastAsia="hu-HU"/>
        </w:rPr>
        <w:t>2015. évi költségvetéséről és végrehajtásának szabályairól szóló 2/2015. (II. 20.) önkormányzati rendelet</w:t>
      </w:r>
      <w:r>
        <w:rPr>
          <w:rStyle w:val="Ershangslyozs"/>
          <w:rFonts w:eastAsia="Arial"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eastAsia="hu-HU"/>
        </w:rPr>
        <w:t xml:space="preserve"> 5. melléklet „Kulturális, oktatási és ifjúsági feladatok” alcím „dologi kiadások” rovata.</w:t>
      </w:r>
    </w:p>
    <w:p>
      <w:pPr>
        <w:pStyle w:val="Textbody"/>
        <w:numPr>
          <w:ilvl w:val="0"/>
          <w:numId w:val="0"/>
        </w:numPr>
        <w:tabs>
          <w:tab w:val="left" w:pos="709" w:leader="none"/>
          <w:tab w:val="left" w:pos="799" w:leader="none"/>
        </w:tabs>
        <w:spacing w:lineRule="auto" w:line="288" w:before="0" w:after="0"/>
        <w:ind w:left="90" w:right="0" w:hanging="0"/>
        <w:jc w:val="both"/>
        <w:outlineLvl w:val="2"/>
        <w:rPr>
          <w:rFonts w:ascii="Arial" w:hAnsi="Arial" w:cs="Arial"/>
          <w:b w:val="false"/>
          <w:b w:val="false"/>
          <w:bCs w:val="false"/>
          <w:color w:val="000000"/>
          <w:sz w:val="22"/>
          <w:szCs w:val="20"/>
          <w:u w:val="none"/>
        </w:rPr>
      </w:pPr>
      <w:r>
        <w:rPr>
          <w:rFonts w:eastAsia="Arial" w:cs="Arial" w:ascii="Arial" w:hAnsi="Arial"/>
          <w:b/>
          <w:bCs/>
          <w:color w:val="000000"/>
          <w:sz w:val="22"/>
          <w:szCs w:val="22"/>
          <w:u w:val="single"/>
        </w:rPr>
        <w:t xml:space="preserve">Felelős: </w:t>
      </w:r>
      <w:r>
        <w:rPr>
          <w:rFonts w:eastAsia="Arial" w:cs="Arial" w:ascii="Arial" w:hAnsi="Arial"/>
          <w:b w:val="false"/>
          <w:bCs w:val="false"/>
          <w:color w:val="000000"/>
          <w:sz w:val="22"/>
          <w:szCs w:val="22"/>
          <w:u w:val="none"/>
        </w:rPr>
        <w:t xml:space="preserve">- a határozat </w:t>
      </w:r>
      <w:r>
        <w:rPr>
          <w:rFonts w:eastAsia="Arial" w:cs="Arial" w:ascii="Arial" w:hAnsi="Arial"/>
          <w:b w:val="false"/>
          <w:bCs w:val="false"/>
          <w:color w:val="000000"/>
          <w:sz w:val="22"/>
          <w:szCs w:val="22"/>
          <w:u w:val="none"/>
        </w:rPr>
        <w:t>végrehajtásáért</w:t>
      </w:r>
      <w:r>
        <w:rPr>
          <w:rFonts w:eastAsia="Arial" w:cs="Arial" w:ascii="Arial" w:hAnsi="Arial"/>
          <w:b w:val="false"/>
          <w:bCs w:val="false"/>
          <w:color w:val="000000"/>
          <w:sz w:val="22"/>
          <w:szCs w:val="22"/>
          <w:u w:val="none"/>
        </w:rPr>
        <w:t>:</w:t>
      </w:r>
    </w:p>
    <w:p>
      <w:pPr>
        <w:pStyle w:val="Textbody"/>
        <w:numPr>
          <w:ilvl w:val="0"/>
          <w:numId w:val="0"/>
        </w:numPr>
        <w:tabs>
          <w:tab w:val="left" w:pos="709" w:leader="none"/>
          <w:tab w:val="left" w:pos="799" w:leader="none"/>
        </w:tabs>
        <w:spacing w:lineRule="auto" w:line="288" w:before="0" w:after="0"/>
        <w:ind w:left="90" w:right="0" w:hanging="0"/>
        <w:jc w:val="both"/>
        <w:outlineLvl w:val="2"/>
        <w:rPr>
          <w:rFonts w:ascii="Arial" w:hAnsi="Arial" w:eastAsia="Arial" w:cs="Arial"/>
          <w:b w:val="false"/>
          <w:b w:val="false"/>
          <w:bCs w:val="false"/>
          <w:color w:val="000000"/>
          <w:sz w:val="22"/>
          <w:szCs w:val="22"/>
          <w:u w:val="none"/>
        </w:rPr>
      </w:pPr>
      <w:r>
        <w:rPr>
          <w:rFonts w:eastAsia="Arial" w:cs="Arial" w:ascii="Arial" w:hAnsi="Arial"/>
          <w:b w:val="false"/>
          <w:bCs w:val="false"/>
          <w:color w:val="000000"/>
          <w:sz w:val="22"/>
          <w:szCs w:val="22"/>
          <w:u w:val="none"/>
        </w:rPr>
        <w:tab/>
        <w:t xml:space="preserve">     a polgármester</w:t>
      </w:r>
    </w:p>
    <w:p>
      <w:pPr>
        <w:pStyle w:val="Textbody"/>
        <w:numPr>
          <w:ilvl w:val="0"/>
          <w:numId w:val="0"/>
        </w:numPr>
        <w:tabs>
          <w:tab w:val="left" w:pos="709" w:leader="none"/>
          <w:tab w:val="left" w:pos="799" w:leader="none"/>
        </w:tabs>
        <w:spacing w:lineRule="auto" w:line="288" w:before="0" w:after="0"/>
        <w:ind w:left="90" w:right="0" w:hanging="0"/>
        <w:jc w:val="both"/>
        <w:outlineLvl w:val="2"/>
        <w:rPr>
          <w:rFonts w:ascii="Arial" w:hAnsi="Arial" w:eastAsia="Arial" w:cs="Arial"/>
          <w:b w:val="false"/>
          <w:b w:val="false"/>
          <w:bCs w:val="false"/>
          <w:color w:val="000000"/>
          <w:sz w:val="22"/>
          <w:szCs w:val="22"/>
          <w:u w:val="none"/>
        </w:rPr>
      </w:pPr>
      <w:r>
        <w:rPr>
          <w:rFonts w:eastAsia="Arial" w:cs="Arial" w:ascii="Arial" w:hAnsi="Arial"/>
          <w:b w:val="false"/>
          <w:bCs w:val="false"/>
          <w:color w:val="000000"/>
          <w:sz w:val="22"/>
          <w:szCs w:val="22"/>
          <w:u w:val="none"/>
        </w:rPr>
        <w:tab/>
        <w:t xml:space="preserve">   - a határozat </w:t>
      </w:r>
      <w:r>
        <w:rPr>
          <w:rFonts w:eastAsia="Arial" w:cs="Arial" w:ascii="Arial" w:hAnsi="Arial"/>
          <w:b w:val="false"/>
          <w:bCs w:val="false"/>
          <w:color w:val="000000"/>
          <w:sz w:val="22"/>
          <w:szCs w:val="22"/>
          <w:u w:val="none"/>
        </w:rPr>
        <w:t>végrehajtásában</w:t>
      </w:r>
      <w:r>
        <w:rPr>
          <w:rFonts w:eastAsia="Arial" w:cs="Arial" w:ascii="Arial" w:hAnsi="Arial"/>
          <w:b w:val="false"/>
          <w:bCs w:val="false"/>
          <w:color w:val="000000"/>
          <w:sz w:val="22"/>
          <w:szCs w:val="22"/>
          <w:u w:val="none"/>
        </w:rPr>
        <w:t xml:space="preserve"> való közreműködésért:</w:t>
      </w:r>
    </w:p>
    <w:p>
      <w:pPr>
        <w:pStyle w:val="Textbody"/>
        <w:numPr>
          <w:ilvl w:val="0"/>
          <w:numId w:val="0"/>
        </w:numPr>
        <w:tabs>
          <w:tab w:val="left" w:pos="709" w:leader="none"/>
          <w:tab w:val="left" w:pos="799" w:leader="none"/>
        </w:tabs>
        <w:spacing w:lineRule="auto" w:line="288" w:before="0" w:after="0"/>
        <w:ind w:left="90" w:right="0" w:hanging="0"/>
        <w:jc w:val="both"/>
        <w:outlineLvl w:val="2"/>
        <w:rPr>
          <w:rFonts w:ascii="Arial" w:hAnsi="Arial" w:eastAsia="Arial" w:cs="Arial"/>
          <w:b w:val="false"/>
          <w:b w:val="false"/>
          <w:bCs w:val="false"/>
          <w:color w:val="000000"/>
          <w:sz w:val="22"/>
          <w:szCs w:val="22"/>
          <w:u w:val="none"/>
        </w:rPr>
      </w:pPr>
      <w:r>
        <w:rPr>
          <w:rFonts w:eastAsia="Arial" w:cs="Arial" w:ascii="Arial" w:hAnsi="Arial"/>
          <w:b w:val="false"/>
          <w:bCs w:val="false"/>
          <w:color w:val="000000"/>
          <w:sz w:val="22"/>
          <w:szCs w:val="22"/>
          <w:u w:val="none"/>
        </w:rPr>
        <w:tab/>
        <w:t xml:space="preserve">    a jogi és szervezési igazgató</w:t>
      </w:r>
    </w:p>
    <w:p>
      <w:pPr>
        <w:pStyle w:val="Textbody"/>
        <w:numPr>
          <w:ilvl w:val="0"/>
          <w:numId w:val="0"/>
        </w:numPr>
        <w:tabs>
          <w:tab w:val="left" w:pos="709" w:leader="none"/>
          <w:tab w:val="left" w:pos="799" w:leader="none"/>
        </w:tabs>
        <w:spacing w:lineRule="auto" w:line="288" w:before="0" w:after="0"/>
        <w:ind w:left="90" w:right="0" w:hanging="0"/>
        <w:jc w:val="both"/>
        <w:outlineLvl w:val="2"/>
        <w:rPr>
          <w:rFonts w:ascii="Arial" w:hAnsi="Arial" w:eastAsia="Arial" w:cs="Arial"/>
          <w:b w:val="false"/>
          <w:b w:val="false"/>
          <w:bCs w:val="false"/>
          <w:color w:val="000000"/>
          <w:sz w:val="22"/>
          <w:szCs w:val="22"/>
          <w:u w:val="none"/>
        </w:rPr>
      </w:pPr>
      <w:r>
        <w:rPr>
          <w:rFonts w:eastAsia="Arial" w:cs="Arial" w:ascii="Arial" w:hAnsi="Arial"/>
          <w:b/>
          <w:bCs/>
          <w:color w:val="000000"/>
          <w:sz w:val="22"/>
          <w:szCs w:val="22"/>
          <w:u w:val="single"/>
        </w:rPr>
        <w:t xml:space="preserve">Határidő: </w:t>
      </w:r>
      <w:r>
        <w:rPr>
          <w:rFonts w:eastAsia="Arial" w:cs="Arial" w:ascii="Arial" w:hAnsi="Arial"/>
          <w:b w:val="false"/>
          <w:bCs w:val="false"/>
          <w:color w:val="000000"/>
          <w:sz w:val="22"/>
          <w:szCs w:val="22"/>
          <w:u w:val="none"/>
        </w:rPr>
        <w:t xml:space="preserve"> 2015.december 30.</w:t>
      </w:r>
    </w:p>
    <w:p>
      <w:pPr>
        <w:pStyle w:val="Textbody"/>
        <w:numPr>
          <w:ilvl w:val="0"/>
          <w:numId w:val="0"/>
        </w:numPr>
        <w:tabs>
          <w:tab w:val="left" w:pos="709" w:leader="none"/>
          <w:tab w:val="left" w:pos="799" w:leader="none"/>
        </w:tabs>
        <w:spacing w:lineRule="auto" w:line="288" w:before="0" w:after="0"/>
        <w:ind w:left="90" w:right="0" w:hanging="0"/>
        <w:jc w:val="both"/>
        <w:outlineLvl w:val="2"/>
        <w:rPr>
          <w:rFonts w:ascii="Arial" w:hAnsi="Arial" w:eastAsia="Arial" w:cs="Arial"/>
          <w:b w:val="false"/>
          <w:b w:val="false"/>
          <w:bCs w:val="false"/>
          <w:color w:val="000000"/>
          <w:sz w:val="22"/>
          <w:szCs w:val="22"/>
          <w:u w:val="none"/>
        </w:rPr>
      </w:pPr>
      <w:r>
        <w:rPr>
          <w:rFonts w:eastAsia="Arial" w:cs="Arial" w:ascii="Arial" w:hAnsi="Arial"/>
          <w:b w:val="false"/>
          <w:bCs w:val="false"/>
          <w:color w:val="000000"/>
          <w:sz w:val="22"/>
          <w:szCs w:val="22"/>
          <w:u w:val="none"/>
        </w:rPr>
      </w:r>
    </w:p>
    <w:p>
      <w:pPr>
        <w:pStyle w:val="Textbody"/>
        <w:numPr>
          <w:ilvl w:val="0"/>
          <w:numId w:val="0"/>
        </w:numPr>
        <w:tabs>
          <w:tab w:val="left" w:pos="-300" w:leader="none"/>
          <w:tab w:val="left" w:pos="555" w:leader="none"/>
          <w:tab w:val="left" w:pos="709" w:leader="none"/>
          <w:tab w:val="left" w:pos="1429" w:leader="none"/>
          <w:tab w:val="left" w:pos="2149" w:leader="none"/>
          <w:tab w:val="left" w:pos="2869" w:leader="none"/>
          <w:tab w:val="left" w:pos="2880" w:leader="none"/>
          <w:tab w:val="left" w:pos="3589" w:leader="none"/>
        </w:tabs>
        <w:spacing w:lineRule="auto" w:line="288" w:before="0" w:after="0"/>
        <w:ind w:left="0" w:right="0" w:hanging="0"/>
        <w:jc w:val="both"/>
        <w:outlineLvl w:val="2"/>
        <w:rPr>
          <w:rFonts w:ascii="Arial" w:hAnsi="Arial" w:eastAsia="Arial" w:cs="Arial"/>
          <w:b/>
          <w:b/>
          <w:bCs/>
          <w:color w:val="000000"/>
          <w:sz w:val="22"/>
          <w:szCs w:val="22"/>
          <w:u w:val="none"/>
        </w:rPr>
      </w:pPr>
      <w:r>
        <w:rPr>
          <w:rFonts w:eastAsia="Arial" w:cs="Arial" w:ascii="Arial" w:hAnsi="Arial"/>
          <w:b/>
          <w:bCs/>
          <w:color w:val="000000"/>
          <w:sz w:val="22"/>
          <w:szCs w:val="22"/>
          <w:u w:val="none"/>
        </w:rPr>
        <w:t>„</w:t>
      </w:r>
      <w:r>
        <w:rPr>
          <w:rFonts w:eastAsia="Arial" w:cs="Arial" w:ascii="Arial" w:hAnsi="Arial"/>
          <w:b/>
          <w:bCs/>
          <w:color w:val="000000"/>
          <w:sz w:val="22"/>
          <w:szCs w:val="22"/>
          <w:u w:val="none"/>
        </w:rPr>
        <w:t>B” változat</w:t>
      </w:r>
    </w:p>
    <w:p>
      <w:pPr>
        <w:pStyle w:val="Textbody"/>
        <w:spacing w:before="0" w:after="0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Textbody"/>
        <w:spacing w:before="0" w:after="0"/>
        <w:jc w:val="center"/>
        <w:rPr/>
      </w:pPr>
      <w:r>
        <w:rPr>
          <w:rFonts w:cs="Arial" w:ascii="Arial" w:hAnsi="Arial"/>
          <w:b/>
          <w:sz w:val="22"/>
          <w:szCs w:val="22"/>
        </w:rPr>
        <w:t>HATÁROZATI</w:t>
      </w:r>
      <w:r>
        <w:rPr>
          <w:rFonts w:eastAsia="Arial" w:cs="Arial" w:ascii="Arial" w:hAnsi="Arial"/>
          <w:b/>
          <w:sz w:val="22"/>
          <w:szCs w:val="22"/>
        </w:rPr>
        <w:t xml:space="preserve"> </w:t>
      </w:r>
      <w:r>
        <w:rPr>
          <w:rFonts w:cs="Arial" w:ascii="Arial" w:hAnsi="Arial"/>
          <w:b/>
          <w:sz w:val="22"/>
          <w:szCs w:val="22"/>
        </w:rPr>
        <w:t>JAVASLAT</w:t>
      </w:r>
    </w:p>
    <w:p>
      <w:pPr>
        <w:pStyle w:val="Textbody"/>
        <w:spacing w:before="0" w:after="0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Textbody"/>
        <w:spacing w:before="0" w:after="0"/>
        <w:jc w:val="center"/>
        <w:rPr/>
      </w:pPr>
      <w:r>
        <w:rPr>
          <w:rFonts w:cs="Arial" w:ascii="Arial" w:hAnsi="Arial"/>
          <w:b/>
          <w:sz w:val="22"/>
          <w:szCs w:val="22"/>
          <w:u w:val="single"/>
        </w:rPr>
        <w:t>Dunaújváros</w:t>
      </w:r>
      <w:r>
        <w:rPr>
          <w:rFonts w:eastAsia="Arial" w:cs="Arial" w:ascii="Arial" w:hAnsi="Arial"/>
          <w:b/>
          <w:sz w:val="22"/>
          <w:szCs w:val="22"/>
          <w:u w:val="single"/>
        </w:rPr>
        <w:t xml:space="preserve"> </w:t>
      </w:r>
      <w:r>
        <w:rPr>
          <w:rFonts w:cs="Arial" w:ascii="Arial" w:hAnsi="Arial"/>
          <w:b/>
          <w:sz w:val="22"/>
          <w:szCs w:val="22"/>
          <w:u w:val="single"/>
        </w:rPr>
        <w:t>Megyei</w:t>
      </w:r>
      <w:r>
        <w:rPr>
          <w:rFonts w:eastAsia="Arial" w:cs="Arial" w:ascii="Arial" w:hAnsi="Arial"/>
          <w:b/>
          <w:sz w:val="22"/>
          <w:szCs w:val="22"/>
          <w:u w:val="single"/>
        </w:rPr>
        <w:t xml:space="preserve"> </w:t>
      </w:r>
      <w:r>
        <w:rPr>
          <w:rFonts w:cs="Arial" w:ascii="Arial" w:hAnsi="Arial"/>
          <w:b/>
          <w:sz w:val="22"/>
          <w:szCs w:val="22"/>
          <w:u w:val="single"/>
        </w:rPr>
        <w:t>Jogú</w:t>
      </w:r>
      <w:r>
        <w:rPr>
          <w:rFonts w:eastAsia="Arial" w:cs="Arial" w:ascii="Arial" w:hAnsi="Arial"/>
          <w:b/>
          <w:sz w:val="22"/>
          <w:szCs w:val="22"/>
          <w:u w:val="single"/>
        </w:rPr>
        <w:t xml:space="preserve"> </w:t>
      </w:r>
      <w:r>
        <w:rPr>
          <w:rFonts w:cs="Arial" w:ascii="Arial" w:hAnsi="Arial"/>
          <w:b/>
          <w:sz w:val="22"/>
          <w:szCs w:val="22"/>
          <w:u w:val="single"/>
        </w:rPr>
        <w:t>Város</w:t>
      </w:r>
      <w:r>
        <w:rPr>
          <w:rFonts w:eastAsia="Arial" w:cs="Arial" w:ascii="Arial" w:hAnsi="Arial"/>
          <w:b/>
          <w:sz w:val="22"/>
          <w:szCs w:val="22"/>
          <w:u w:val="single"/>
        </w:rPr>
        <w:t xml:space="preserve"> </w:t>
      </w:r>
      <w:r>
        <w:rPr>
          <w:rFonts w:cs="Arial" w:ascii="Arial" w:hAnsi="Arial"/>
          <w:b/>
          <w:sz w:val="22"/>
          <w:szCs w:val="22"/>
          <w:u w:val="single"/>
        </w:rPr>
        <w:t>Közgyűlésének</w:t>
      </w:r>
    </w:p>
    <w:p>
      <w:pPr>
        <w:pStyle w:val="Textbody"/>
        <w:numPr>
          <w:ilvl w:val="0"/>
          <w:numId w:val="0"/>
        </w:numPr>
        <w:tabs>
          <w:tab w:val="left" w:pos="-300" w:leader="none"/>
          <w:tab w:val="left" w:pos="555" w:leader="none"/>
          <w:tab w:val="left" w:pos="709" w:leader="none"/>
          <w:tab w:val="left" w:pos="1429" w:leader="none"/>
          <w:tab w:val="left" w:pos="2149" w:leader="none"/>
          <w:tab w:val="left" w:pos="2869" w:leader="none"/>
          <w:tab w:val="left" w:pos="2880" w:leader="none"/>
          <w:tab w:val="left" w:pos="3589" w:leader="none"/>
        </w:tabs>
        <w:spacing w:lineRule="auto" w:line="288" w:before="0" w:after="0"/>
        <w:ind w:left="0" w:right="0" w:hanging="0"/>
        <w:jc w:val="center"/>
        <w:outlineLvl w:val="2"/>
        <w:rPr>
          <w:rFonts w:ascii="Arial" w:hAnsi="Arial" w:cs="Arial"/>
          <w:b w:val="false"/>
          <w:b w:val="false"/>
          <w:bCs w:val="false"/>
          <w:color w:val="000000"/>
          <w:sz w:val="22"/>
          <w:szCs w:val="20"/>
          <w:u w:val="none"/>
        </w:rPr>
      </w:pPr>
      <w:r>
        <w:rPr>
          <w:rFonts w:cs="Arial" w:ascii="Arial" w:hAnsi="Arial"/>
          <w:b/>
          <w:bCs w:val="false"/>
          <w:color w:val="FF0000"/>
          <w:sz w:val="22"/>
          <w:szCs w:val="22"/>
          <w:u w:val="single"/>
        </w:rPr>
        <w:t xml:space="preserve"> </w:t>
      </w:r>
      <w:r>
        <w:rPr>
          <w:rFonts w:eastAsia="Arial" w:cs="Arial" w:ascii="Arial" w:hAnsi="Arial"/>
          <w:b/>
          <w:bCs w:val="false"/>
          <w:color w:val="000000"/>
          <w:sz w:val="22"/>
          <w:szCs w:val="22"/>
          <w:u w:val="single"/>
        </w:rPr>
        <w:t>…</w:t>
      </w:r>
      <w:r>
        <w:rPr>
          <w:rFonts w:eastAsia="Arial" w:cs="Arial" w:ascii="Arial" w:hAnsi="Arial"/>
          <w:b/>
          <w:bCs w:val="false"/>
          <w:color w:val="000000"/>
          <w:sz w:val="22"/>
          <w:szCs w:val="22"/>
          <w:u w:val="single"/>
        </w:rPr>
        <w:t>/2015. (</w:t>
      </w:r>
      <w:r>
        <w:rPr>
          <w:rFonts w:eastAsia="Arial" w:cs="Arial" w:ascii="Arial" w:hAnsi="Arial"/>
          <w:b/>
          <w:bCs w:val="false"/>
          <w:color w:val="000000"/>
          <w:sz w:val="22"/>
          <w:szCs w:val="22"/>
          <w:u w:val="single"/>
        </w:rPr>
        <w:t>XII.17.</w:t>
      </w:r>
      <w:r>
        <w:rPr>
          <w:rFonts w:cs="Arial" w:ascii="Arial" w:hAnsi="Arial"/>
          <w:b/>
          <w:bCs w:val="false"/>
          <w:color w:val="000000"/>
          <w:sz w:val="22"/>
          <w:szCs w:val="22"/>
          <w:u w:val="single"/>
        </w:rPr>
        <w:t>)</w:t>
      </w:r>
      <w:r>
        <w:rPr>
          <w:rFonts w:eastAsia="Arial" w:cs="Arial" w:ascii="Arial" w:hAnsi="Arial"/>
          <w:b/>
          <w:bCs w:val="false"/>
          <w:color w:val="000000"/>
          <w:sz w:val="22"/>
          <w:szCs w:val="22"/>
          <w:u w:val="single"/>
        </w:rPr>
        <w:t xml:space="preserve"> határozata</w:t>
      </w:r>
    </w:p>
    <w:p>
      <w:pPr>
        <w:pStyle w:val="Textbody"/>
        <w:numPr>
          <w:ilvl w:val="0"/>
          <w:numId w:val="0"/>
        </w:numPr>
        <w:tabs>
          <w:tab w:val="left" w:pos="-300" w:leader="none"/>
          <w:tab w:val="left" w:pos="555" w:leader="none"/>
          <w:tab w:val="left" w:pos="709" w:leader="none"/>
          <w:tab w:val="left" w:pos="1429" w:leader="none"/>
          <w:tab w:val="left" w:pos="2149" w:leader="none"/>
          <w:tab w:val="left" w:pos="2869" w:leader="none"/>
          <w:tab w:val="left" w:pos="2880" w:leader="none"/>
          <w:tab w:val="left" w:pos="3589" w:leader="none"/>
        </w:tabs>
        <w:spacing w:lineRule="auto" w:line="288" w:before="0" w:after="0"/>
        <w:ind w:left="0" w:right="0" w:hanging="0"/>
        <w:jc w:val="center"/>
        <w:outlineLvl w:val="2"/>
        <w:rPr>
          <w:rFonts w:ascii="Arial" w:hAnsi="Arial" w:eastAsia="Arial" w:cs="Arial"/>
          <w:b/>
          <w:b/>
          <w:bCs w:val="false"/>
          <w:color w:val="000000"/>
          <w:sz w:val="22"/>
          <w:szCs w:val="22"/>
          <w:u w:val="single"/>
        </w:rPr>
      </w:pPr>
      <w:r>
        <w:rPr>
          <w:rFonts w:eastAsia="Arial" w:cs="Arial" w:ascii="Arial" w:hAnsi="Arial"/>
          <w:b/>
          <w:bCs w:val="false"/>
          <w:color w:val="000000"/>
          <w:sz w:val="22"/>
          <w:szCs w:val="22"/>
          <w:u w:val="single"/>
        </w:rPr>
        <w:t>hangversenyzongora vásárlásáról</w:t>
      </w:r>
    </w:p>
    <w:p>
      <w:pPr>
        <w:pStyle w:val="Textbody"/>
        <w:numPr>
          <w:ilvl w:val="0"/>
          <w:numId w:val="0"/>
        </w:numPr>
        <w:tabs>
          <w:tab w:val="left" w:pos="-300" w:leader="none"/>
          <w:tab w:val="left" w:pos="555" w:leader="none"/>
          <w:tab w:val="left" w:pos="709" w:leader="none"/>
          <w:tab w:val="left" w:pos="1429" w:leader="none"/>
          <w:tab w:val="left" w:pos="2149" w:leader="none"/>
          <w:tab w:val="left" w:pos="2869" w:leader="none"/>
          <w:tab w:val="left" w:pos="2880" w:leader="none"/>
          <w:tab w:val="left" w:pos="3589" w:leader="none"/>
        </w:tabs>
        <w:spacing w:lineRule="auto" w:line="288" w:before="0" w:after="0"/>
        <w:ind w:left="0" w:right="0" w:hanging="0"/>
        <w:jc w:val="center"/>
        <w:outlineLvl w:val="2"/>
        <w:rPr>
          <w:rFonts w:ascii="Arial" w:hAnsi="Arial" w:eastAsia="Arial" w:cs="Arial"/>
          <w:b/>
          <w:b/>
          <w:bCs w:val="false"/>
          <w:color w:val="000000"/>
          <w:sz w:val="22"/>
          <w:szCs w:val="22"/>
          <w:u w:val="single"/>
        </w:rPr>
      </w:pPr>
      <w:r>
        <w:rPr>
          <w:rFonts w:eastAsia="Arial" w:cs="Arial" w:ascii="Arial" w:hAnsi="Arial"/>
          <w:b/>
          <w:bCs w:val="false"/>
          <w:color w:val="000000"/>
          <w:sz w:val="22"/>
          <w:szCs w:val="22"/>
          <w:u w:val="single"/>
        </w:rPr>
      </w:r>
    </w:p>
    <w:p>
      <w:pPr>
        <w:pStyle w:val="Textbody"/>
        <w:numPr>
          <w:ilvl w:val="0"/>
          <w:numId w:val="0"/>
        </w:numPr>
        <w:tabs>
          <w:tab w:val="left" w:pos="709" w:leader="none"/>
          <w:tab w:val="left" w:pos="799" w:leader="none"/>
        </w:tabs>
        <w:spacing w:lineRule="auto" w:line="288" w:before="0" w:after="0"/>
        <w:ind w:left="90" w:right="0" w:hanging="0"/>
        <w:jc w:val="both"/>
        <w:outlineLvl w:val="2"/>
        <w:rPr>
          <w:rFonts w:ascii="Arial" w:hAnsi="Arial" w:cs="Arial"/>
          <w:b w:val="false"/>
          <w:b w:val="false"/>
          <w:bCs w:val="false"/>
          <w:color w:val="000000"/>
          <w:sz w:val="22"/>
          <w:szCs w:val="20"/>
          <w:u w:val="none"/>
        </w:rPr>
      </w:pPr>
      <w:r>
        <w:rPr>
          <w:rFonts w:eastAsia="Arial" w:cs="Arial" w:ascii="Arial" w:hAnsi="Arial"/>
          <w:b w:val="false"/>
          <w:bCs w:val="false"/>
          <w:color w:val="000000"/>
          <w:sz w:val="22"/>
          <w:szCs w:val="22"/>
          <w:u w:val="none"/>
        </w:rPr>
        <w:t>Dunaújváros Megyei Jogú Város Közgyűlése</w:t>
      </w:r>
      <w:r>
        <w:rPr>
          <w:rFonts w:eastAsia="Arial" w:cs="Arial" w:ascii="Arial" w:hAnsi="Arial"/>
          <w:b w:val="false"/>
          <w:bCs w:val="false"/>
          <w:color w:val="000000"/>
          <w:sz w:val="22"/>
          <w:szCs w:val="22"/>
          <w:u w:val="none"/>
        </w:rPr>
        <w:t xml:space="preserve"> nem kíván hangversenyzongorát vásárolni </w:t>
      </w:r>
      <w:r>
        <w:rPr>
          <w:rFonts w:eastAsia="Arial" w:cs="Arial" w:ascii="Arial" w:hAnsi="Arial"/>
          <w:b w:val="false"/>
          <w:bCs w:val="false"/>
          <w:color w:val="000000"/>
          <w:sz w:val="22"/>
          <w:szCs w:val="22"/>
          <w:u w:val="none"/>
        </w:rPr>
        <w:t>a Dunaújvárosi Evangélikus Templomba.</w:t>
      </w:r>
    </w:p>
    <w:p>
      <w:pPr>
        <w:pStyle w:val="Textbody"/>
        <w:numPr>
          <w:ilvl w:val="0"/>
          <w:numId w:val="0"/>
        </w:numPr>
        <w:tabs>
          <w:tab w:val="left" w:pos="709" w:leader="none"/>
          <w:tab w:val="left" w:pos="799" w:leader="none"/>
        </w:tabs>
        <w:spacing w:lineRule="auto" w:line="288" w:before="0" w:after="0"/>
        <w:ind w:left="90" w:right="0" w:hanging="0"/>
        <w:jc w:val="both"/>
        <w:outlineLvl w:val="2"/>
        <w:rPr>
          <w:rFonts w:ascii="Arial" w:hAnsi="Arial" w:cs="Arial"/>
          <w:b w:val="false"/>
          <w:b w:val="false"/>
          <w:bCs w:val="false"/>
          <w:color w:val="000000"/>
          <w:sz w:val="22"/>
          <w:szCs w:val="20"/>
          <w:u w:val="none"/>
        </w:rPr>
      </w:pPr>
      <w:r>
        <w:rPr>
          <w:rFonts w:eastAsia="Arial" w:cs="Arial" w:ascii="Arial" w:hAnsi="Arial"/>
          <w:b/>
          <w:bCs/>
          <w:color w:val="000000"/>
          <w:sz w:val="22"/>
          <w:szCs w:val="22"/>
          <w:u w:val="single"/>
        </w:rPr>
        <w:t xml:space="preserve">Felelős: </w:t>
      </w:r>
      <w:r>
        <w:rPr>
          <w:rFonts w:eastAsia="Arial" w:cs="Arial" w:ascii="Arial" w:hAnsi="Arial"/>
          <w:b w:val="false"/>
          <w:bCs w:val="false"/>
          <w:color w:val="000000"/>
          <w:sz w:val="22"/>
          <w:szCs w:val="22"/>
          <w:u w:val="none"/>
        </w:rPr>
        <w:t>- a határozat közléséért:</w:t>
      </w:r>
    </w:p>
    <w:p>
      <w:pPr>
        <w:pStyle w:val="Textbody"/>
        <w:numPr>
          <w:ilvl w:val="0"/>
          <w:numId w:val="0"/>
        </w:numPr>
        <w:tabs>
          <w:tab w:val="left" w:pos="709" w:leader="none"/>
          <w:tab w:val="left" w:pos="799" w:leader="none"/>
        </w:tabs>
        <w:spacing w:lineRule="auto" w:line="288" w:before="0" w:after="0"/>
        <w:ind w:left="90" w:right="0" w:hanging="0"/>
        <w:jc w:val="both"/>
        <w:outlineLvl w:val="2"/>
        <w:rPr>
          <w:rFonts w:ascii="Arial" w:hAnsi="Arial" w:eastAsia="Arial" w:cs="Arial"/>
          <w:b w:val="false"/>
          <w:b w:val="false"/>
          <w:bCs w:val="false"/>
          <w:color w:val="000000"/>
          <w:sz w:val="22"/>
          <w:szCs w:val="22"/>
          <w:u w:val="none"/>
        </w:rPr>
      </w:pPr>
      <w:r>
        <w:rPr>
          <w:rFonts w:eastAsia="Arial" w:cs="Arial" w:ascii="Arial" w:hAnsi="Arial"/>
          <w:b w:val="false"/>
          <w:bCs w:val="false"/>
          <w:color w:val="000000"/>
          <w:sz w:val="22"/>
          <w:szCs w:val="22"/>
          <w:u w:val="none"/>
        </w:rPr>
        <w:tab/>
        <w:t xml:space="preserve">     a polgármester</w:t>
      </w:r>
    </w:p>
    <w:p>
      <w:pPr>
        <w:pStyle w:val="Textbody"/>
        <w:numPr>
          <w:ilvl w:val="0"/>
          <w:numId w:val="0"/>
        </w:numPr>
        <w:tabs>
          <w:tab w:val="left" w:pos="709" w:leader="none"/>
          <w:tab w:val="left" w:pos="799" w:leader="none"/>
        </w:tabs>
        <w:spacing w:lineRule="auto" w:line="288" w:before="0" w:after="0"/>
        <w:ind w:left="90" w:right="0" w:hanging="0"/>
        <w:jc w:val="both"/>
        <w:outlineLvl w:val="2"/>
        <w:rPr>
          <w:rFonts w:ascii="Arial" w:hAnsi="Arial" w:eastAsia="Arial" w:cs="Arial"/>
          <w:b w:val="false"/>
          <w:b w:val="false"/>
          <w:bCs w:val="false"/>
          <w:color w:val="000000"/>
          <w:sz w:val="22"/>
          <w:szCs w:val="22"/>
          <w:u w:val="none"/>
        </w:rPr>
      </w:pPr>
      <w:r>
        <w:rPr>
          <w:rFonts w:eastAsia="Arial" w:cs="Arial" w:ascii="Arial" w:hAnsi="Arial"/>
          <w:b w:val="false"/>
          <w:bCs w:val="false"/>
          <w:color w:val="000000"/>
          <w:sz w:val="22"/>
          <w:szCs w:val="22"/>
          <w:u w:val="none"/>
        </w:rPr>
        <w:tab/>
        <w:t xml:space="preserve">   - a határozat közlésében való közreműködésért:</w:t>
      </w:r>
    </w:p>
    <w:p>
      <w:pPr>
        <w:pStyle w:val="Textbody"/>
        <w:numPr>
          <w:ilvl w:val="0"/>
          <w:numId w:val="0"/>
        </w:numPr>
        <w:tabs>
          <w:tab w:val="left" w:pos="709" w:leader="none"/>
          <w:tab w:val="left" w:pos="799" w:leader="none"/>
        </w:tabs>
        <w:spacing w:lineRule="auto" w:line="288" w:before="0" w:after="0"/>
        <w:ind w:left="90" w:right="0" w:hanging="0"/>
        <w:jc w:val="both"/>
        <w:outlineLvl w:val="2"/>
        <w:rPr>
          <w:rFonts w:ascii="Arial" w:hAnsi="Arial" w:eastAsia="Arial" w:cs="Arial"/>
          <w:b w:val="false"/>
          <w:b w:val="false"/>
          <w:bCs w:val="false"/>
          <w:color w:val="000000"/>
          <w:sz w:val="22"/>
          <w:szCs w:val="22"/>
          <w:u w:val="none"/>
        </w:rPr>
      </w:pPr>
      <w:r>
        <w:rPr>
          <w:rFonts w:eastAsia="Arial" w:cs="Arial" w:ascii="Arial" w:hAnsi="Arial"/>
          <w:b w:val="false"/>
          <w:bCs w:val="false"/>
          <w:color w:val="000000"/>
          <w:sz w:val="22"/>
          <w:szCs w:val="22"/>
          <w:u w:val="none"/>
        </w:rPr>
        <w:tab/>
        <w:t xml:space="preserve">     a jogi és szervezési igazgató</w:t>
      </w:r>
    </w:p>
    <w:p>
      <w:pPr>
        <w:pStyle w:val="Textbody"/>
        <w:numPr>
          <w:ilvl w:val="0"/>
          <w:numId w:val="0"/>
        </w:numPr>
        <w:tabs>
          <w:tab w:val="left" w:pos="709" w:leader="none"/>
          <w:tab w:val="left" w:pos="799" w:leader="none"/>
        </w:tabs>
        <w:spacing w:lineRule="auto" w:line="288" w:before="0" w:after="0"/>
        <w:ind w:left="90" w:right="0" w:hanging="0"/>
        <w:jc w:val="both"/>
        <w:outlineLvl w:val="2"/>
        <w:rPr>
          <w:rFonts w:ascii="Arial" w:hAnsi="Arial" w:cs="Arial"/>
          <w:b/>
          <w:b/>
          <w:bCs/>
          <w:color w:val="000000"/>
          <w:sz w:val="22"/>
          <w:szCs w:val="20"/>
          <w:u w:val="single"/>
        </w:rPr>
      </w:pPr>
      <w:r>
        <w:rPr>
          <w:rFonts w:eastAsia="Arial" w:cs="Arial" w:ascii="Arial" w:hAnsi="Arial"/>
          <w:b/>
          <w:bCs/>
          <w:color w:val="000000"/>
          <w:sz w:val="22"/>
          <w:szCs w:val="22"/>
          <w:u w:val="single"/>
        </w:rPr>
        <w:t xml:space="preserve">Határidő: </w:t>
      </w:r>
      <w:r>
        <w:rPr>
          <w:rFonts w:eastAsia="Arial" w:cs="Arial" w:ascii="Arial" w:hAnsi="Arial"/>
          <w:b w:val="false"/>
          <w:bCs w:val="false"/>
          <w:color w:val="000000"/>
          <w:sz w:val="22"/>
          <w:szCs w:val="22"/>
          <w:u w:val="none"/>
        </w:rPr>
        <w:t xml:space="preserve"> 2015.december 30.</w:t>
      </w:r>
    </w:p>
    <w:p>
      <w:pPr>
        <w:pStyle w:val="Textbody"/>
        <w:numPr>
          <w:ilvl w:val="0"/>
          <w:numId w:val="0"/>
        </w:numPr>
        <w:tabs>
          <w:tab w:val="left" w:pos="709" w:leader="none"/>
          <w:tab w:val="left" w:pos="799" w:leader="none"/>
        </w:tabs>
        <w:spacing w:lineRule="auto" w:line="288" w:before="0" w:after="0"/>
        <w:ind w:left="90" w:right="0" w:hanging="0"/>
        <w:jc w:val="both"/>
        <w:outlineLvl w:val="2"/>
        <w:rPr>
          <w:rFonts w:ascii="Arial" w:hAnsi="Arial" w:eastAsia="Arial" w:cs="Arial"/>
          <w:b w:val="false"/>
          <w:b w:val="false"/>
          <w:bCs w:val="false"/>
          <w:color w:val="000000"/>
          <w:sz w:val="22"/>
          <w:szCs w:val="22"/>
          <w:u w:val="none"/>
        </w:rPr>
      </w:pPr>
      <w:r>
        <w:rPr>
          <w:rFonts w:eastAsia="Arial" w:cs="Arial" w:ascii="Arial" w:hAnsi="Arial"/>
          <w:b w:val="false"/>
          <w:bCs w:val="false"/>
          <w:color w:val="000000"/>
          <w:sz w:val="22"/>
          <w:szCs w:val="22"/>
          <w:u w:val="none"/>
        </w:rPr>
      </w:r>
    </w:p>
    <w:p>
      <w:pPr>
        <w:pStyle w:val="Szvegtrzs"/>
        <w:widowControl/>
        <w:tabs>
          <w:tab w:val="left" w:pos="0" w:leader="none"/>
          <w:tab w:val="left" w:pos="709" w:leader="none"/>
        </w:tabs>
        <w:spacing w:before="0" w:after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Dunaújváros, 2015. december 17.</w:t>
      </w:r>
    </w:p>
    <w:p>
      <w:pPr>
        <w:pStyle w:val="Szvegtrzs"/>
        <w:widowControl/>
        <w:tabs>
          <w:tab w:val="left" w:pos="0" w:leader="none"/>
          <w:tab w:val="left" w:pos="709" w:leader="none"/>
        </w:tabs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zvegtrzs"/>
        <w:widowControl/>
        <w:tabs>
          <w:tab w:val="left" w:pos="0" w:leader="none"/>
          <w:tab w:val="left" w:pos="709" w:leader="none"/>
        </w:tabs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/>
        <w:tabs>
          <w:tab w:val="left" w:pos="709" w:leader="none"/>
          <w:tab w:val="left" w:pos="2520" w:leader="none"/>
        </w:tabs>
        <w:jc w:val="both"/>
        <w:rPr/>
      </w:pPr>
      <w:r>
        <w:rPr>
          <w:rFonts w:cs="Arial" w:ascii="Arial" w:hAnsi="Arial"/>
          <w:b/>
          <w:bCs/>
          <w:sz w:val="22"/>
          <w:szCs w:val="22"/>
        </w:rPr>
        <w:tab/>
        <w:t xml:space="preserve">          Sztankovics</w:t>
      </w:r>
      <w:r>
        <w:rPr>
          <w:rFonts w:eastAsia="Arial" w:cs="Arial" w:ascii="Arial" w:hAnsi="Arial"/>
          <w:b/>
          <w:bCs/>
          <w:sz w:val="22"/>
          <w:szCs w:val="22"/>
        </w:rPr>
        <w:t xml:space="preserve"> </w:t>
      </w:r>
      <w:r>
        <w:rPr>
          <w:rFonts w:cs="Arial" w:ascii="Arial" w:hAnsi="Arial"/>
          <w:b/>
          <w:bCs/>
          <w:sz w:val="22"/>
          <w:szCs w:val="22"/>
        </w:rPr>
        <w:t>László</w:t>
      </w:r>
      <w:r>
        <w:rPr>
          <w:rFonts w:eastAsia="Arial" w:cs="Arial" w:ascii="Arial" w:hAnsi="Arial"/>
          <w:b/>
          <w:bCs/>
          <w:sz w:val="22"/>
          <w:szCs w:val="22"/>
        </w:rPr>
        <w:t xml:space="preserve"> </w:t>
      </w:r>
      <w:r>
        <w:rPr>
          <w:rFonts w:cs="Arial" w:ascii="Arial" w:hAnsi="Arial"/>
          <w:b/>
          <w:bCs/>
          <w:sz w:val="22"/>
          <w:szCs w:val="22"/>
        </w:rPr>
        <w:t>s.k.</w:t>
      </w:r>
      <w:r>
        <w:rPr>
          <w:rFonts w:eastAsia="Arial" w:cs="Arial" w:ascii="Arial" w:hAnsi="Arial"/>
          <w:b/>
          <w:bCs/>
          <w:sz w:val="22"/>
          <w:szCs w:val="22"/>
        </w:rPr>
        <w:t xml:space="preserve">                                   </w:t>
      </w:r>
      <w:r>
        <w:rPr>
          <w:rFonts w:cs="Arial" w:ascii="Arial" w:hAnsi="Arial"/>
          <w:b/>
          <w:bCs/>
          <w:sz w:val="22"/>
          <w:szCs w:val="22"/>
        </w:rPr>
        <w:t>Pintér</w:t>
      </w:r>
      <w:r>
        <w:rPr>
          <w:rFonts w:eastAsia="Arial" w:cs="Arial" w:ascii="Arial" w:hAnsi="Arial"/>
          <w:b/>
          <w:bCs/>
          <w:sz w:val="22"/>
          <w:szCs w:val="22"/>
        </w:rPr>
        <w:t xml:space="preserve"> </w:t>
      </w:r>
      <w:r>
        <w:rPr>
          <w:rFonts w:cs="Arial" w:ascii="Arial" w:hAnsi="Arial"/>
          <w:b/>
          <w:bCs/>
          <w:sz w:val="22"/>
          <w:szCs w:val="22"/>
        </w:rPr>
        <w:t>Attila</w:t>
      </w:r>
      <w:r>
        <w:rPr>
          <w:rFonts w:eastAsia="Arial" w:cs="Arial" w:ascii="Arial" w:hAnsi="Arial"/>
          <w:b/>
          <w:bCs/>
          <w:sz w:val="22"/>
          <w:szCs w:val="22"/>
        </w:rPr>
        <w:t xml:space="preserve"> </w:t>
      </w:r>
      <w:r>
        <w:rPr>
          <w:rFonts w:cs="Arial" w:ascii="Arial" w:hAnsi="Arial"/>
          <w:b/>
          <w:bCs/>
          <w:sz w:val="22"/>
          <w:szCs w:val="22"/>
        </w:rPr>
        <w:t>s.k.</w:t>
      </w:r>
    </w:p>
    <w:p>
      <w:pPr>
        <w:pStyle w:val="Normal"/>
        <w:widowControl/>
        <w:tabs>
          <w:tab w:val="left" w:pos="-360" w:leader="none"/>
          <w:tab w:val="left" w:pos="709" w:leader="none"/>
        </w:tabs>
        <w:jc w:val="both"/>
        <w:rPr/>
      </w:pPr>
      <w:r>
        <w:rPr>
          <w:rFonts w:eastAsia="Arial" w:cs="Arial" w:ascii="Arial" w:hAnsi="Arial"/>
          <w:sz w:val="22"/>
          <w:szCs w:val="22"/>
        </w:rPr>
        <w:t xml:space="preserve">                </w:t>
      </w:r>
      <w:r>
        <w:rPr>
          <w:rFonts w:eastAsia="Arial" w:cs="Arial" w:ascii="Arial" w:hAnsi="Arial"/>
          <w:b/>
          <w:bCs/>
          <w:color w:val="000000"/>
          <w:sz w:val="22"/>
          <w:szCs w:val="22"/>
        </w:rPr>
        <w:t>az oktatási, kulturális, ifjúsági                        a pénzügyi bizottság</w:t>
      </w:r>
    </w:p>
    <w:p>
      <w:pPr>
        <w:pStyle w:val="Normal"/>
        <w:widowControl/>
        <w:tabs>
          <w:tab w:val="left" w:pos="-360" w:leader="none"/>
          <w:tab w:val="left" w:pos="709" w:leader="none"/>
        </w:tabs>
        <w:jc w:val="both"/>
        <w:rPr/>
      </w:pPr>
      <w:r>
        <w:rPr>
          <w:rFonts w:eastAsia="Arial" w:cs="Arial" w:ascii="Arial" w:hAnsi="Arial"/>
          <w:sz w:val="22"/>
          <w:szCs w:val="22"/>
        </w:rPr>
        <w:t xml:space="preserve">                         </w:t>
      </w:r>
      <w:r>
        <w:rPr>
          <w:rFonts w:eastAsia="Arial" w:cs="Arial" w:ascii="Arial" w:hAnsi="Arial"/>
          <w:b/>
          <w:bCs/>
          <w:sz w:val="22"/>
          <w:szCs w:val="22"/>
        </w:rPr>
        <w:t xml:space="preserve"> </w:t>
      </w:r>
      <w:r>
        <w:rPr>
          <w:rFonts w:eastAsia="Arial" w:cs="Arial" w:ascii="Arial" w:hAnsi="Arial"/>
          <w:b/>
          <w:bCs/>
          <w:sz w:val="22"/>
          <w:szCs w:val="22"/>
        </w:rPr>
        <w:t>bizottság elnöke                                              elnöke</w:t>
      </w:r>
    </w:p>
    <w:p>
      <w:pPr>
        <w:pStyle w:val="Normal"/>
        <w:widowControl/>
        <w:tabs>
          <w:tab w:val="left" w:pos="-360" w:leader="none"/>
          <w:tab w:val="left" w:pos="709" w:leader="none"/>
        </w:tabs>
        <w:jc w:val="both"/>
        <w:rPr/>
      </w:pPr>
      <w:r>
        <w:rPr/>
      </w:r>
    </w:p>
    <w:p>
      <w:pPr>
        <w:pStyle w:val="Szvegtrzs"/>
        <w:widowControl/>
        <w:tabs>
          <w:tab w:val="left" w:pos="0" w:leader="none"/>
          <w:tab w:val="left" w:pos="709" w:leader="none"/>
        </w:tabs>
        <w:spacing w:before="0" w:after="0"/>
        <w:jc w:val="both"/>
        <w:rPr/>
      </w:pPr>
      <w:r>
        <w:rPr/>
      </w:r>
    </w:p>
    <w:p>
      <w:pPr>
        <w:pStyle w:val="Szvegtrzs"/>
        <w:widowControl/>
        <w:tabs>
          <w:tab w:val="left" w:pos="0" w:leader="none"/>
          <w:tab w:val="left" w:pos="709" w:leader="none"/>
        </w:tabs>
        <w:spacing w:before="0" w:after="0"/>
        <w:jc w:val="center"/>
        <w:rPr/>
      </w:pPr>
      <w:r>
        <w:rPr>
          <w:rFonts w:cs="Arial" w:ascii="Arial" w:hAnsi="Arial"/>
          <w:b/>
          <w:bCs/>
          <w:sz w:val="22"/>
          <w:szCs w:val="22"/>
        </w:rPr>
        <w:tab/>
        <w:t xml:space="preserve">                             </w:t>
        <w:tab/>
        <w:t xml:space="preserve"> Hingyi</w:t>
      </w:r>
      <w:r>
        <w:rPr>
          <w:rFonts w:eastAsia="Arial" w:cs="Arial" w:ascii="Arial" w:hAnsi="Arial"/>
          <w:b/>
          <w:bCs/>
          <w:sz w:val="22"/>
          <w:szCs w:val="22"/>
        </w:rPr>
        <w:t xml:space="preserve"> </w:t>
      </w:r>
      <w:r>
        <w:rPr>
          <w:rFonts w:cs="Arial" w:ascii="Arial" w:hAnsi="Arial"/>
          <w:b/>
          <w:bCs/>
          <w:sz w:val="22"/>
          <w:szCs w:val="22"/>
        </w:rPr>
        <w:t>László</w:t>
      </w:r>
      <w:r>
        <w:rPr>
          <w:rFonts w:eastAsia="Arial" w:cs="Arial" w:ascii="Arial" w:hAnsi="Arial"/>
          <w:b/>
          <w:bCs/>
          <w:sz w:val="22"/>
          <w:szCs w:val="22"/>
        </w:rPr>
        <w:t xml:space="preserve"> </w:t>
      </w:r>
      <w:r>
        <w:rPr>
          <w:rFonts w:cs="Arial" w:ascii="Arial" w:hAnsi="Arial"/>
          <w:b/>
          <w:bCs/>
          <w:sz w:val="22"/>
          <w:szCs w:val="22"/>
        </w:rPr>
        <w:t>s.k.</w:t>
        <w:tab/>
        <w:tab/>
        <w:tab/>
        <w:tab/>
        <w:t xml:space="preserve">     </w:t>
      </w:r>
    </w:p>
    <w:p>
      <w:pPr>
        <w:pStyle w:val="Szvegtrzs"/>
        <w:widowControl/>
        <w:tabs>
          <w:tab w:val="left" w:pos="0" w:leader="none"/>
          <w:tab w:val="left" w:pos="709" w:leader="none"/>
        </w:tabs>
        <w:spacing w:before="0" w:after="0"/>
        <w:ind w:left="0" w:right="0" w:hanging="0"/>
        <w:jc w:val="center"/>
        <w:rPr>
          <w:rFonts w:ascii="Arial" w:hAnsi="Arial" w:eastAsia="Arial" w:cs="Arial"/>
          <w:b/>
          <w:b/>
          <w:bCs/>
          <w:i w:val="false"/>
          <w:i w:val="false"/>
          <w:iCs w:val="false"/>
          <w:color w:val="000000"/>
          <w:sz w:val="22"/>
          <w:szCs w:val="22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eastAsia="hu-HU"/>
        </w:rPr>
        <w:tab/>
      </w:r>
      <w:r>
        <w:rPr>
          <w:rFonts w:eastAsia="Arial" w:cs="Arial" w:ascii="Arial" w:hAnsi="Arial"/>
          <w:b/>
          <w:bCs/>
          <w:i w:val="false"/>
          <w:iCs w:val="false"/>
          <w:color w:val="000000"/>
          <w:sz w:val="22"/>
          <w:szCs w:val="22"/>
          <w:u w:val="none"/>
          <w:lang w:eastAsia="hu-HU"/>
        </w:rPr>
        <w:t xml:space="preserve"> a gazdasági és területfejlesztési</w:t>
        <w:tab/>
      </w:r>
    </w:p>
    <w:p>
      <w:pPr>
        <w:pStyle w:val="Szvegtrzs"/>
        <w:widowControl/>
        <w:tabs>
          <w:tab w:val="left" w:pos="0" w:leader="none"/>
          <w:tab w:val="left" w:pos="709" w:leader="none"/>
        </w:tabs>
        <w:spacing w:before="0" w:after="0"/>
        <w:ind w:left="0" w:right="0" w:hanging="0"/>
        <w:jc w:val="center"/>
        <w:rPr>
          <w:rFonts w:ascii="Arial" w:hAnsi="Arial" w:eastAsia="Arial" w:cs="Arial"/>
          <w:b/>
          <w:b/>
          <w:bCs/>
          <w:i w:val="false"/>
          <w:i w:val="false"/>
          <w:iCs w:val="false"/>
          <w:color w:val="000000"/>
          <w:sz w:val="22"/>
          <w:szCs w:val="22"/>
          <w:u w:val="none"/>
          <w:lang w:eastAsia="hu-HU"/>
        </w:rPr>
      </w:pPr>
      <w:r>
        <w:rPr>
          <w:rFonts w:eastAsia="Arial" w:cs="Arial" w:ascii="Arial" w:hAnsi="Arial"/>
          <w:b/>
          <w:bCs/>
          <w:i w:val="false"/>
          <w:iCs w:val="false"/>
          <w:color w:val="000000"/>
          <w:sz w:val="22"/>
          <w:szCs w:val="22"/>
          <w:u w:val="none"/>
          <w:lang w:eastAsia="hu-HU"/>
        </w:rPr>
        <w:tab/>
        <w:t xml:space="preserve">       </w:t>
        <w:tab/>
        <w:t xml:space="preserve">  </w:t>
        <w:tab/>
        <w:t xml:space="preserve">    bizottság elnöke</w:t>
        <w:tab/>
        <w:tab/>
        <w:tab/>
        <w:tab/>
      </w:r>
    </w:p>
    <w:p>
      <w:pPr>
        <w:pStyle w:val="Szvegtrzs"/>
        <w:widowControl/>
        <w:tabs>
          <w:tab w:val="left" w:pos="0" w:leader="none"/>
          <w:tab w:val="left" w:pos="709" w:leader="none"/>
        </w:tabs>
        <w:spacing w:before="0" w:after="0"/>
        <w:ind w:left="0" w:right="0" w:hanging="0"/>
        <w:jc w:val="left"/>
        <w:rPr>
          <w:rFonts w:ascii="Arial" w:hAnsi="Arial" w:eastAsia="Arial" w:cs="Arial"/>
          <w:b/>
          <w:b/>
          <w:bCs/>
          <w:i w:val="false"/>
          <w:i w:val="false"/>
          <w:iCs w:val="false"/>
          <w:color w:val="000000"/>
          <w:sz w:val="22"/>
          <w:szCs w:val="22"/>
          <w:u w:val="none"/>
          <w:lang w:eastAsia="hu-HU"/>
        </w:rPr>
      </w:pPr>
      <w:r>
        <w:rPr>
          <w:rFonts w:eastAsia="Arial" w:cs="Arial" w:ascii="Arial" w:hAnsi="Arial"/>
          <w:b/>
          <w:bCs/>
          <w:i w:val="false"/>
          <w:iCs w:val="false"/>
          <w:color w:val="000000"/>
          <w:sz w:val="22"/>
          <w:szCs w:val="22"/>
          <w:u w:val="none"/>
          <w:lang w:eastAsia="hu-HU"/>
        </w:rPr>
      </w:r>
    </w:p>
    <w:p>
      <w:pPr>
        <w:pStyle w:val="Szvegtrzs"/>
        <w:widowControl/>
        <w:numPr>
          <w:ilvl w:val="0"/>
          <w:numId w:val="0"/>
        </w:numPr>
        <w:tabs>
          <w:tab w:val="left" w:pos="0" w:leader="none"/>
          <w:tab w:val="left" w:pos="709" w:leader="none"/>
        </w:tabs>
        <w:suppressAutoHyphens w:val="false"/>
        <w:autoSpaceDE w:val="false"/>
        <w:spacing w:lineRule="atLeast" w:line="100" w:before="0" w:after="0"/>
        <w:ind w:left="0" w:right="0" w:hanging="0"/>
        <w:jc w:val="left"/>
        <w:outlineLvl w:val="2"/>
        <w:rPr>
          <w:rStyle w:val="Ershangslyozs"/>
          <w:rFonts w:ascii="Arial" w:hAnsi="Arial" w:eastAsia="Arial" w:cs="Arial"/>
          <w:b/>
          <w:b/>
          <w:bCs/>
          <w:i w:val="false"/>
          <w:i w:val="false"/>
          <w:iCs w:val="false"/>
          <w:color w:val="000000"/>
          <w:sz w:val="22"/>
          <w:szCs w:val="22"/>
          <w:u w:val="none"/>
          <w:lang w:eastAsia="hu-HU"/>
        </w:rPr>
      </w:pPr>
      <w:r>
        <w:rPr>
          <w:rFonts w:eastAsia="Arial" w:cs="Arial" w:ascii="Arial" w:hAnsi="Arial"/>
          <w:b/>
          <w:bCs/>
          <w:i w:val="false"/>
          <w:iCs w:val="false"/>
          <w:color w:val="000000"/>
          <w:sz w:val="22"/>
          <w:szCs w:val="22"/>
          <w:u w:val="none"/>
          <w:lang w:eastAsia="hu-HU"/>
        </w:rPr>
      </w:r>
    </w:p>
    <w:sectPr>
      <w:footerReference w:type="default" r:id="rId2"/>
      <w:type w:val="nextPage"/>
      <w:pgSz w:w="11906" w:h="16838"/>
      <w:pgMar w:left="1134" w:right="1134" w:header="0" w:top="1134" w:footer="1134" w:bottom="1659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swiss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Arial">
    <w:charset w:val="ee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lb"/>
      <w:jc w:val="center"/>
      <w:rPr>
        <w:sz w:val="21"/>
        <w:szCs w:val="21"/>
      </w:rPr>
    </w:pPr>
    <w:r>
      <w:rPr>
        <w:sz w:val="21"/>
        <w:szCs w:val="21"/>
      </w:rPr>
      <w:fldChar w:fldCharType="begin"/>
    </w:r>
    <w:r>
      <w:instrText> PAGE </w:instrText>
    </w:r>
    <w:r>
      <w:fldChar w:fldCharType="separate"/>
    </w:r>
    <w:r>
      <w:t>3</w:t>
    </w:r>
    <w:r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hu-H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sz w:val="24"/>
      <w:szCs w:val="24"/>
      <w:lang w:val="hu-HU" w:eastAsia="zh-CN" w:bidi="hi-IN"/>
    </w:rPr>
  </w:style>
  <w:style w:type="paragraph" w:styleId="Cmsor1">
    <w:name w:val="Címsor 1"/>
    <w:basedOn w:val="Cmsor"/>
    <w:next w:val="Szvegtrzs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Cmsor2">
    <w:name w:val="Címsor 2"/>
    <w:basedOn w:val="Cmsor"/>
    <w:next w:val="Szvegtrzs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Cmsor3">
    <w:name w:val="Címsor 3"/>
    <w:basedOn w:val="Normal"/>
    <w:next w:val="Normal"/>
    <w:pPr>
      <w:keepNext/>
      <w:numPr>
        <w:ilvl w:val="2"/>
        <w:numId w:val="1"/>
      </w:numPr>
      <w:outlineLvl w:val="2"/>
      <w:outlineLvl w:val="2"/>
    </w:pPr>
    <w:rPr>
      <w:rFonts w:ascii="Times New Roman" w:hAnsi="Times New Roman" w:cs="Times New Roman"/>
      <w:sz w:val="24"/>
    </w:rPr>
  </w:style>
  <w:style w:type="paragraph" w:styleId="Cmsor7">
    <w:name w:val="Címsor 7"/>
    <w:basedOn w:val="Normal"/>
    <w:next w:val="Normal"/>
    <w:pPr>
      <w:keepNext/>
      <w:numPr>
        <w:ilvl w:val="6"/>
        <w:numId w:val="1"/>
      </w:numPr>
      <w:jc w:val="both"/>
      <w:outlineLvl w:val="6"/>
      <w:outlineLvl w:val="6"/>
    </w:pPr>
    <w:rPr>
      <w:rFonts w:ascii="Arial" w:hAnsi="Arial"/>
      <w:b/>
      <w:sz w:val="24"/>
      <w:u w:val="single"/>
    </w:rPr>
  </w:style>
  <w:style w:type="character" w:styleId="Ershangslyozs">
    <w:name w:val="Erős hangsúlyozás"/>
    <w:rPr>
      <w:b/>
      <w:bCs/>
    </w:rPr>
  </w:style>
  <w:style w:type="paragraph" w:styleId="Cmsor">
    <w:name w:val="Címsor"/>
    <w:basedOn w:val="Normal"/>
    <w:next w:val="Szvegtrzs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zvegtrzs">
    <w:name w:val="Szövegtörzs"/>
    <w:basedOn w:val="Normal"/>
    <w:pPr>
      <w:spacing w:lineRule="auto" w:line="288" w:before="0" w:after="140"/>
    </w:pPr>
    <w:rPr/>
  </w:style>
  <w:style w:type="paragraph" w:styleId="Lista">
    <w:name w:val="Lista"/>
    <w:basedOn w:val="Szvegtrzs"/>
    <w:pPr/>
    <w:rPr>
      <w:rFonts w:cs="Mangal"/>
    </w:rPr>
  </w:style>
  <w:style w:type="paragraph" w:styleId="Felirat">
    <w:name w:val="Felirat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Mangal"/>
    </w:rPr>
  </w:style>
  <w:style w:type="paragraph" w:styleId="Alcm">
    <w:name w:val="Alcím"/>
    <w:basedOn w:val="Normal"/>
    <w:next w:val="Szvegtrzs"/>
    <w:pPr>
      <w:jc w:val="center"/>
    </w:pPr>
    <w:rPr>
      <w:b/>
      <w:i/>
      <w:sz w:val="28"/>
    </w:rPr>
  </w:style>
  <w:style w:type="paragraph" w:styleId="Szvegtrzsbehzssal3">
    <w:name w:val="Szövegtörzs behúzással 3"/>
    <w:basedOn w:val="Normal"/>
    <w:qFormat/>
    <w:pPr>
      <w:spacing w:before="0" w:after="120"/>
      <w:ind w:left="283" w:right="0" w:hanging="0"/>
    </w:pPr>
    <w:rPr>
      <w:sz w:val="16"/>
    </w:rPr>
  </w:style>
  <w:style w:type="paragraph" w:styleId="Cm">
    <w:name w:val="Cím"/>
    <w:basedOn w:val="Normal"/>
    <w:next w:val="Alcm"/>
    <w:pPr>
      <w:jc w:val="center"/>
    </w:pPr>
    <w:rPr>
      <w:b/>
      <w:i/>
      <w:sz w:val="28"/>
      <w:u w:val="single"/>
    </w:rPr>
  </w:style>
  <w:style w:type="paragraph" w:styleId="Standard">
    <w:name w:val="Standard"/>
    <w:qFormat/>
    <w:pPr>
      <w:widowControl/>
      <w:tabs>
        <w:tab w:val="left" w:pos="709" w:leader="none"/>
      </w:tabs>
      <w:suppressAutoHyphens w:val="true"/>
      <w:kinsoku w:val="true"/>
      <w:overflowPunct w:val="true"/>
      <w:autoSpaceDE w:val="true"/>
      <w:bidi w:val="0"/>
      <w:jc w:val="left"/>
      <w:textAlignment w:val="baseline"/>
    </w:pPr>
    <w:rPr>
      <w:rFonts w:ascii="Times New Roman" w:hAnsi="Times New Roman" w:eastAsia="Lucida Sans Unicode" w:cs="Times New Roman"/>
      <w:color w:val="00000A"/>
      <w:sz w:val="24"/>
      <w:szCs w:val="24"/>
      <w:lang w:val="hu-HU" w:eastAsia="zh-CN" w:bidi="ar-SA"/>
    </w:rPr>
  </w:style>
  <w:style w:type="paragraph" w:styleId="Textbody">
    <w:name w:val="Text body"/>
    <w:basedOn w:val="Standard"/>
    <w:qFormat/>
    <w:pPr>
      <w:spacing w:before="0" w:after="120"/>
    </w:pPr>
    <w:rPr/>
  </w:style>
  <w:style w:type="paragraph" w:styleId="Llb">
    <w:name w:val="Élőláb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Idzetblokk">
    <w:name w:val="Idézetblokk"/>
    <w:basedOn w:val="Normal"/>
    <w:qFormat/>
    <w:pPr>
      <w:spacing w:before="0" w:after="283"/>
      <w:ind w:left="567" w:right="567"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186</TotalTime>
  <Application>LibreOffice/5.0.1.2$Windows_x86 LibreOffice_project/81898c9f5c0d43f3473ba111d7b351050be20261</Application>
  <Paragraphs>80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2015-12-01T08:45:39Z</dcterms:created>
  <dc:language>hu-HU</dc:language>
  <cp:lastPrinted>2015-12-07T11:44:52Z</cp:lastPrinted>
  <dcterms:modified xsi:type="dcterms:W3CDTF">2015-12-09T14:52:39Z</dcterms:modified>
  <cp:revision>20</cp:revision>
</cp:coreProperties>
</file>