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ascii="Arial" w:hAnsi="Arial" w:cs="Arial"/>
          <w:b/>
          <w:b/>
          <w:bCs/>
          <w:i/>
          <w:i/>
          <w:caps w:val="false"/>
          <w:smallCaps w:val="false"/>
          <w:sz w:val="30"/>
          <w:szCs w:val="30"/>
        </w:rPr>
      </w:pP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 </w:t>
      </w:r>
      <w:r>
        <w:rPr>
          <w:rFonts w:cs="Arial" w:ascii="Arial" w:hAnsi="Arial"/>
          <w:b/>
          <w:bCs/>
          <w:i/>
          <w:caps w:val="false"/>
          <w:smallCaps w:val="false"/>
          <w:sz w:val="30"/>
          <w:szCs w:val="30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 xml:space="preserve">Az előterjesztés </w:t>
      </w:r>
      <w:r>
        <w:rPr>
          <w:rFonts w:cs="Arial" w:ascii="Arial" w:hAnsi="Arial"/>
          <w:b/>
          <w:i w:val="false"/>
          <w:iCs w:val="false"/>
          <w:color w:val="000000"/>
          <w:sz w:val="26"/>
          <w:szCs w:val="26"/>
          <w:u w:val="none"/>
        </w:rPr>
        <w:t xml:space="preserve">közgyűlés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elé</w:t>
      </w:r>
      <w:r>
        <w:rPr>
          <w:rFonts w:cs="Arial" w:ascii="Arial" w:hAnsi="Arial"/>
          <w:b/>
          <w:i w:val="false"/>
          <w:iCs w:val="false"/>
          <w:color w:val="000080"/>
          <w:sz w:val="26"/>
          <w:szCs w:val="26"/>
          <w:u w:val="none"/>
        </w:rPr>
        <w:t xml:space="preserve"> </w:t>
      </w:r>
      <w:r>
        <w:rPr>
          <w:rFonts w:cs="Arial" w:ascii="Arial" w:hAnsi="Arial"/>
          <w:b/>
          <w:i w:val="false"/>
          <w:iCs w:val="false"/>
          <w:sz w:val="26"/>
          <w:szCs w:val="26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color w:val="00000A"/>
          <w:sz w:val="26"/>
          <w:szCs w:val="26"/>
        </w:rPr>
        <w:t>Az előterjesztés tárgyalásának napja: 201</w:t>
      </w:r>
      <w:r>
        <w:rPr>
          <w:rFonts w:cs="Arial" w:ascii="Arial" w:hAnsi="Arial"/>
          <w:b/>
          <w:color w:val="00000A"/>
          <w:sz w:val="26"/>
          <w:szCs w:val="26"/>
        </w:rPr>
        <w:t>6. február 18.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A"/>
          <w:sz w:val="20"/>
          <w:szCs w:val="20"/>
        </w:rPr>
      </w:pPr>
      <w:r>
        <w:rPr>
          <w:rFonts w:cs="Arial" w:ascii="Arial" w:hAnsi="Arial"/>
          <w:b/>
          <w:color w:val="00000A"/>
          <w:sz w:val="20"/>
          <w:szCs w:val="20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6"/>
          <w:szCs w:val="26"/>
        </w:rPr>
        <w:t xml:space="preserve">Javaslat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6"/>
          <w:szCs w:val="26"/>
          <w:u w:val="none"/>
          <w:lang w:eastAsia="hu-HU"/>
        </w:rPr>
        <w:t>Rockmaraton Fesztivál megrendezésére és támogatására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  <w:u w:val="single"/>
        </w:rPr>
        <w:t>Előadók:</w:t>
      </w:r>
      <w:r>
        <w:rPr>
          <w:rFonts w:cs="Arial" w:ascii="Arial" w:hAnsi="Arial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oktatási, kulturális, ifjúsági és sportbizottság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0"/>
          <w:sz w:val="24"/>
          <w:szCs w:val="24"/>
        </w:rPr>
        <w:tab/>
      </w:r>
      <w:r>
        <w:rPr>
          <w:rFonts w:cs="Arial" w:ascii="Arial" w:hAnsi="Arial"/>
          <w:color w:val="00000A"/>
          <w:sz w:val="24"/>
          <w:szCs w:val="24"/>
        </w:rPr>
        <w:t>a 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ab/>
        <w:t>a 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ab/>
        <w:t xml:space="preserve">az </w:t>
      </w:r>
      <w:r>
        <w:rPr>
          <w:rFonts w:cs="Arial" w:ascii="Arial" w:hAnsi="Arial"/>
          <w:color w:val="000000"/>
          <w:sz w:val="24"/>
          <w:szCs w:val="24"/>
        </w:rPr>
        <w:t>ügyrendi, igazgatási és jogi bizottság elnöke</w:t>
        <w:tab/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  <w:u w:val="single"/>
        </w:rPr>
        <w:t>Előkészítő:</w:t>
      </w: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dr. László Borbála jogi és szervezési igazgató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bCs w:val="false"/>
          <w:color w:val="00000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Bokor Zsuzsanna kulturális 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Meghívott: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              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Varga Zoltán főszervező, Pentaleon Kft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>., Romonya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oktatási, kulturális, ifjúsági és sport bizottság                         201</w:t>
      </w:r>
      <w:r>
        <w:rPr>
          <w:rFonts w:cs="Arial" w:ascii="Arial" w:hAnsi="Arial"/>
          <w:color w:val="00000A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pénzügyi bizottság</w:t>
        <w:tab/>
        <w:tab/>
        <w:tab/>
        <w:tab/>
        <w:tab/>
        <w:tab/>
        <w:tab/>
        <w:t xml:space="preserve"> 201</w:t>
      </w:r>
      <w:r>
        <w:rPr>
          <w:rFonts w:cs="Arial" w:ascii="Arial" w:hAnsi="Arial"/>
          <w:color w:val="00000A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gazdasági és területfejlesztési bizottság</w:t>
        <w:tab/>
        <w:tab/>
        <w:tab/>
        <w:tab/>
        <w:t xml:space="preserve"> 201</w:t>
      </w:r>
      <w:r>
        <w:rPr>
          <w:rFonts w:cs="Arial" w:ascii="Arial" w:hAnsi="Arial"/>
          <w:color w:val="00000A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ügyrendi, igazgatási és jogi bizottság</w:t>
        <w:tab/>
        <w:tab/>
        <w:tab/>
        <w:tab/>
        <w:t xml:space="preserve"> 201</w:t>
      </w:r>
      <w:r>
        <w:rPr>
          <w:rFonts w:cs="Arial" w:ascii="Arial" w:hAnsi="Arial"/>
          <w:color w:val="00000A"/>
          <w:sz w:val="24"/>
          <w:szCs w:val="24"/>
        </w:rPr>
        <w:t>6.02.16.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2015. évben szervezték először városunkban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Rockmaraton Fesztivált.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A szervezők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>a tavalyi támogatással elszámoltak,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és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új céget alapítottak.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>E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>bben az éve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>n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is városunkban szeretnék megrendezni a fesztivált, július 8-17.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>között.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  <w:t xml:space="preserve"> 10 M Ft önkormányzati támogatást kérnek. A támogatásra az Általános tartalék nyújthat fedezetet. 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eastAsia="MyriadPro-Bold" w:cs="Arial"/>
          <w:b w:val="false"/>
          <w:b w:val="false"/>
          <w:bCs w:val="false"/>
          <w:i w:val="false"/>
          <w:i w:val="false"/>
          <w:iCs w:val="false"/>
          <w:color w:val="231F20"/>
          <w:sz w:val="24"/>
          <w:szCs w:val="24"/>
          <w:u w:val="none"/>
        </w:rPr>
      </w:pP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z w:val="24"/>
          <w:szCs w:val="24"/>
          <w:u w:val="none"/>
        </w:rPr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Osztály neve:</w:t>
        <w:tab/>
      </w:r>
      <w:r>
        <w:rPr>
          <w:rFonts w:cs="Arial" w:ascii="Arial" w:hAnsi="Arial"/>
          <w:color w:val="000000"/>
          <w:sz w:val="24"/>
          <w:szCs w:val="24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00000A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color w:val="00000A"/>
          <w:sz w:val="24"/>
          <w:szCs w:val="24"/>
        </w:rPr>
        <w:t>1481-</w:t>
      </w:r>
      <w:r>
        <w:rPr>
          <w:rFonts w:cs="Arial" w:ascii="Arial" w:hAnsi="Arial"/>
          <w:color w:val="00000A"/>
          <w:sz w:val="24"/>
          <w:szCs w:val="24"/>
        </w:rPr>
        <w:t>2</w:t>
      </w:r>
      <w:r>
        <w:rPr>
          <w:rFonts w:cs="Arial" w:ascii="Arial" w:hAnsi="Arial"/>
          <w:color w:val="00000A"/>
          <w:sz w:val="24"/>
          <w:szCs w:val="24"/>
        </w:rPr>
        <w:t>/2016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Előkészítő aláírása:</w:t>
        <w:tab/>
      </w:r>
      <w:r>
        <w:rPr>
          <w:rFonts w:cs="Arial" w:ascii="Arial" w:hAnsi="Arial"/>
          <w:color w:val="00000A"/>
          <w:sz w:val="24"/>
          <w:szCs w:val="24"/>
        </w:rPr>
        <w:t xml:space="preserve">Bokor Zsuzsanna </w:t>
      </w:r>
      <w:r>
        <w:rPr>
          <w:rFonts w:cs="Arial" w:ascii="Arial" w:hAnsi="Arial"/>
          <w:color w:val="00000A"/>
          <w:sz w:val="24"/>
          <w:szCs w:val="24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Igazgató / Osztályvezető aláírása:</w:t>
        <w:tab/>
        <w:t xml:space="preserve">Dr. László Borbála </w:t>
      </w:r>
      <w:r>
        <w:rPr>
          <w:rFonts w:cs="Arial" w:ascii="Arial" w:hAnsi="Arial"/>
          <w:color w:val="00000A"/>
          <w:sz w:val="24"/>
          <w:szCs w:val="24"/>
        </w:rPr>
        <w:t>sk.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ellenőrzést végző személy:</w:t>
        <w:tab/>
      </w:r>
      <w:r>
        <w:rPr>
          <w:rFonts w:cs="Arial" w:ascii="Arial" w:hAnsi="Arial"/>
          <w:sz w:val="24"/>
          <w:szCs w:val="24"/>
        </w:rPr>
        <w:t>Kovács Éva sk.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sz w:val="24"/>
          <w:szCs w:val="24"/>
        </w:rPr>
        <w:t>Leadás dátuma:</w:t>
        <w:tab/>
      </w:r>
      <w:r>
        <w:rPr>
          <w:rFonts w:cs="Arial" w:ascii="Arial" w:hAnsi="Arial"/>
          <w:color w:val="00000A"/>
          <w:sz w:val="24"/>
          <w:szCs w:val="24"/>
        </w:rPr>
        <w:t>201</w:t>
      </w:r>
      <w:r>
        <w:rPr>
          <w:rFonts w:cs="Arial" w:ascii="Arial" w:hAnsi="Arial"/>
          <w:color w:val="00000A"/>
          <w:sz w:val="24"/>
          <w:szCs w:val="24"/>
        </w:rPr>
        <w:t>6.02.09.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Ellenőrzés dátuma:</w:t>
        <w:tab/>
        <w:t>201</w:t>
      </w:r>
      <w:r>
        <w:rPr>
          <w:rFonts w:cs="Arial" w:ascii="Arial" w:hAnsi="Arial"/>
          <w:color w:val="00000A"/>
          <w:sz w:val="24"/>
          <w:szCs w:val="24"/>
        </w:rPr>
        <w:t>6.02.</w:t>
      </w:r>
      <w:r>
        <w:rPr>
          <w:rFonts w:cs="Arial" w:ascii="Arial" w:hAnsi="Arial"/>
          <w:color w:val="00000A"/>
          <w:sz w:val="24"/>
          <w:szCs w:val="24"/>
        </w:rPr>
        <w:t>11.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color w:val="00000A"/>
          <w:sz w:val="24"/>
          <w:szCs w:val="24"/>
        </w:rPr>
        <w:t>Törvényességi észrevétel:</w:t>
        <w:tab/>
        <w:t>Van</w:t>
      </w:r>
      <w:r>
        <w:rPr>
          <w:rFonts w:cs="Arial" w:ascii="Arial" w:hAnsi="Arial"/>
          <w:color w:val="00000A"/>
          <w:sz w:val="24"/>
          <w:szCs w:val="24"/>
          <w:u w:val="none"/>
        </w:rPr>
        <w:t>/</w:t>
      </w:r>
      <w:r>
        <w:rPr>
          <w:rFonts w:cs="Arial" w:ascii="Arial" w:hAnsi="Arial"/>
          <w:color w:val="00000A"/>
          <w:sz w:val="24"/>
          <w:szCs w:val="24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4"/>
          <w:szCs w:val="24"/>
        </w:rPr>
        <w:t>Amennyiben van:</w:t>
      </w:r>
    </w:p>
    <w:p>
      <w:pPr>
        <w:pStyle w:val="Normal"/>
        <w:tabs>
          <w:tab w:val="left" w:pos="0" w:leader="none"/>
        </w:tabs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color w:val="000000"/>
        </w:rPr>
        <w:t xml:space="preserve">Az elfogadáshoz szükséges szavazati arány: </w:t>
      </w:r>
      <w:r>
        <w:rPr>
          <w:rFonts w:cs="Arial" w:ascii="Arial" w:hAnsi="Arial"/>
          <w:b w:val="false"/>
          <w:bCs w:val="false"/>
          <w:color w:val="000000"/>
          <w:u w:val="none"/>
        </w:rPr>
        <w:t xml:space="preserve">   egyszerű /</w:t>
      </w:r>
      <w:r>
        <w:rPr>
          <w:rFonts w:cs="Arial" w:ascii="Arial" w:hAnsi="Arial"/>
          <w:b w:val="false"/>
          <w:bCs w:val="false"/>
          <w:color w:val="000000"/>
          <w:u w:val="single"/>
        </w:rPr>
        <w:t xml:space="preserve"> minősített</w:t>
      </w:r>
    </w:p>
    <w:p>
      <w:pPr>
        <w:pStyle w:val="Normal"/>
        <w:tabs>
          <w:tab w:val="left" w:pos="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sz w:val="28"/>
          <w:szCs w:val="28"/>
          <w:u w:val="single"/>
        </w:rPr>
        <w:t>A tárgyalás módja:</w:t>
      </w:r>
      <w:r>
        <w:rPr>
          <w:rFonts w:cs="Arial" w:ascii="Arial" w:hAnsi="Arial"/>
          <w:b w:val="false"/>
          <w:bCs w:val="false"/>
          <w:sz w:val="28"/>
          <w:szCs w:val="28"/>
        </w:rPr>
        <w:tab/>
      </w:r>
      <w:r>
        <w:rPr>
          <w:rFonts w:cs="Arial" w:ascii="Arial" w:hAnsi="Arial"/>
          <w:b w:val="false"/>
          <w:bCs w:val="false"/>
          <w:color w:val="000000"/>
          <w:sz w:val="28"/>
          <w:szCs w:val="28"/>
        </w:rPr>
        <w:t>Nyílt</w:t>
      </w:r>
      <w:r>
        <w:rPr>
          <w:rFonts w:cs="Arial" w:ascii="Arial" w:hAnsi="Arial"/>
          <w:b w:val="false"/>
          <w:bCs w:val="false"/>
          <w:color w:val="000080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sz w:val="28"/>
          <w:szCs w:val="28"/>
        </w:rPr>
        <w:t>ülés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tLeast" w:line="100" w:before="0" w:after="120"/>
        <w:jc w:val="both"/>
        <w:rPr>
          <w:rFonts w:ascii="Arial" w:hAnsi="Arial"/>
        </w:rPr>
      </w:pPr>
      <w:r>
        <w:rPr>
          <w:rFonts w:eastAsia="MyriadPro-Light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Egyéb megjegyzések:</w:t>
      </w: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MyriadPro-Light"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  <w:lang w:eastAsia="hu-HU"/>
        </w:rPr>
        <w:t>A költségvetési rendelet elfogadását követően tárgyalható. Bokor</w:t>
      </w:r>
    </w:p>
    <w:p>
      <w:pPr>
        <w:pStyle w:val="Normal"/>
        <w:tabs>
          <w:tab w:val="left" w:pos="2340" w:leader="none"/>
        </w:tabs>
        <w:rPr>
          <w:rFonts w:ascii="Arial" w:hAnsi="Arial" w:eastAsia="MyriadPro-Light" w:cs="Arial"/>
          <w:b w:val="false"/>
          <w:b w:val="false"/>
          <w:bCs w:val="false"/>
          <w:i/>
          <w:i/>
          <w:iCs/>
          <w:color w:val="000000"/>
          <w:sz w:val="24"/>
          <w:szCs w:val="24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/>
          <w:iCs/>
          <w:color w:val="000000"/>
          <w:sz w:val="24"/>
          <w:szCs w:val="24"/>
          <w:u w:val="none"/>
          <w:lang w:eastAsia="hu-HU"/>
        </w:rPr>
        <w:t>L. Dudás Pálné, 2016.02.12.</w:t>
      </w:r>
      <w:r>
        <w:br w:type="page"/>
      </w:r>
    </w:p>
    <w:p>
      <w:pPr>
        <w:pStyle w:val="Normal"/>
        <w:tabs>
          <w:tab w:val="left" w:pos="2340" w:leader="none"/>
        </w:tabs>
        <w:jc w:val="center"/>
        <w:rPr>
          <w:rFonts w:ascii="Arial" w:hAnsi="Arial" w:eastAsia="MyriadPro-Light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JAVASLAT </w:t>
      </w:r>
    </w:p>
    <w:p>
      <w:pPr>
        <w:pStyle w:val="Normal"/>
        <w:tabs>
          <w:tab w:val="left" w:pos="2340" w:leader="none"/>
        </w:tabs>
        <w:jc w:val="center"/>
        <w:rPr>
          <w:rFonts w:ascii="Arial" w:hAnsi="Arial" w:eastAsia="MyriadPro-Light" w:cs="Arial"/>
          <w:b/>
          <w:b/>
          <w:bCs w:val="false"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Rockmaraton Fesztivál megrendezésére és támogatására</w:t>
      </w:r>
    </w:p>
    <w:p>
      <w:pPr>
        <w:pStyle w:val="Normal"/>
        <w:tabs>
          <w:tab w:val="left" w:pos="2340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  <w:t>Tisztelt Közgyűlés!</w:t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2015. évben szervezték először városunkban,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>a Szalki-szigeten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a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Rockmaraton Fesztivált.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A szervezők a tavalyi támogatással elszámoltak,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és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új céget alapítottak Pentaleon Kft. néven. Ebben az éven is városunkban szeretnék megrendezni a fesztivált, július 8-17.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>között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>. A 10 napos, nemzetközi könnyűzenei találkozó Guiness-rekord is lehe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>t: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 4 színpadon 135 zenekar felléptetését tervezik. 65-70 ezer nézővel számolnak.</w:t>
      </w:r>
    </w:p>
    <w:p>
      <w:pPr>
        <w:pStyle w:val="Normal"/>
        <w:jc w:val="both"/>
        <w:rPr>
          <w:rFonts w:ascii="Arial" w:hAnsi="Arial" w:eastAsia="MyriadPro-Bold" w:cs="Arial"/>
          <w:b w:val="false"/>
          <w:b w:val="false"/>
          <w:bCs w:val="false"/>
          <w:i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</w:pP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 w:eastAsia="MyriadPro-Bold" w:cs="Arial"/>
          <w:b w:val="false"/>
          <w:b w:val="false"/>
          <w:bCs w:val="false"/>
          <w:i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</w:pP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A rendezvény teljes költségvetése 160 M Ft, amelyhez 10 M Ft önkormányzati támogatást kérnek.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(1. számú melléklet)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 A támogatásra az Általános tartalék nyújthat fedezetet. </w:t>
      </w: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>A szerződéshez szükséges nyilatkozatokat és igazolásokat a szervezők csatolták. (2.számú melléklet)</w:t>
      </w:r>
    </w:p>
    <w:p>
      <w:pPr>
        <w:pStyle w:val="Normal"/>
        <w:jc w:val="both"/>
        <w:rPr>
          <w:rFonts w:ascii="Arial" w:hAnsi="Arial" w:eastAsia="MyriadPro-Bold" w:cs="Arial"/>
          <w:b w:val="false"/>
          <w:b w:val="false"/>
          <w:bCs w:val="false"/>
          <w:i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</w:pPr>
      <w:r>
        <w:rPr>
          <w:rFonts w:eastAsia="MyriadPro-Bold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A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z előkészítő osztály javasolja, hogy a tavalyi évhez hasonlóan a támogatást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a rendezvényhez szükséges összes engedély beszerzése után lehessen utalni.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</w:rPr>
      </w:r>
    </w:p>
    <w:p>
      <w:pPr>
        <w:pStyle w:val="Normal"/>
        <w:tabs>
          <w:tab w:val="left" w:pos="2340" w:leader="none"/>
        </w:tabs>
        <w:suppressAutoHyphens w:val="false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231F20"/>
          <w:spacing w:val="0"/>
          <w:position w:val="2"/>
          <w:sz w:val="22"/>
          <w:szCs w:val="22"/>
          <w:u w:val="none"/>
          <w:lang w:eastAsia="hu-HU"/>
        </w:rPr>
        <w:t xml:space="preserve">Az 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oktatási, kulturális, ifjúsági és sportbizottság, a pénzügyi bizottság, a gazdasági és területfejlesztési bizottság, valamint az ügyrendi, igazgatási és jogi bizottság a közgyűlési előterjesztések postázása után tárgyalta meg, ezért a bizottsági vélemények ismertetésére a közgyűlés ülésén, szóban kerül sor.</w:t>
      </w:r>
    </w:p>
    <w:p>
      <w:pPr>
        <w:pStyle w:val="Normal"/>
        <w:tabs>
          <w:tab w:val="left" w:pos="2340" w:leader="none"/>
        </w:tabs>
        <w:suppressAutoHyphens w:val="false"/>
        <w:jc w:val="both"/>
        <w:rPr>
          <w:rStyle w:val="Ershangslyozs"/>
          <w:rFonts w:ascii="Arial" w:hAnsi="Arial"/>
        </w:rPr>
      </w:pPr>
      <w:r>
        <w:rPr>
          <w:rFonts w:eastAsia="Times New Roman"/>
          <w:b w:val="false"/>
          <w:bCs w:val="false"/>
          <w:color w:val="000000"/>
        </w:rPr>
      </w:r>
    </w:p>
    <w:p>
      <w:pPr>
        <w:pStyle w:val="Normal"/>
        <w:tabs>
          <w:tab w:val="left" w:pos="2340" w:leader="none"/>
        </w:tabs>
        <w:jc w:val="both"/>
        <w:rPr/>
      </w:pPr>
      <w:r>
        <w:rPr>
          <w:rStyle w:val="Ershangslyozs"/>
          <w:rFonts w:eastAsia="Times New Roman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A fentiek alapján az alábbi határozati javaslatot terjesztjük elő:</w:t>
      </w:r>
    </w:p>
    <w:p>
      <w:pPr>
        <w:pStyle w:val="Normal"/>
        <w:tabs>
          <w:tab w:val="left" w:pos="2340" w:leader="none"/>
        </w:tabs>
        <w:jc w:val="both"/>
        <w:rPr>
          <w:rStyle w:val="Ershangslyozs"/>
          <w:rFonts w:ascii="Arial" w:hAnsi="Arial"/>
        </w:rPr>
      </w:pPr>
      <w:r>
        <w:rPr>
          <w:rFonts w:eastAsia="Times New Roman"/>
          <w:b w:val="false"/>
          <w:bCs w:val="false"/>
          <w:i w:val="false"/>
          <w:iCs w:val="false"/>
          <w:color w:val="000000"/>
        </w:rPr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zvegtrzs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Szvegtrzs"/>
        <w:tabs>
          <w:tab w:val="left" w:pos="2340" w:leader="none"/>
        </w:tabs>
        <w:spacing w:before="0" w:after="0"/>
        <w:jc w:val="center"/>
        <w:rPr>
          <w:rFonts w:ascii="Arial" w:hAnsi="Arial"/>
        </w:rPr>
      </w:pP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 xml:space="preserve"> …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/201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6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. (I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I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.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18.</w:t>
      </w:r>
      <w:r>
        <w:rPr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/>
        </w:rPr>
        <w:t>) határozata</w:t>
      </w:r>
    </w:p>
    <w:p>
      <w:pPr>
        <w:pStyle w:val="Normal"/>
        <w:tabs>
          <w:tab w:val="left" w:pos="2340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Rockmaraton Fesztivál megrendezéséről és támogatásáról</w:t>
      </w:r>
    </w:p>
    <w:p>
      <w:pPr>
        <w:pStyle w:val="Normal"/>
        <w:tabs>
          <w:tab w:val="left" w:pos="2340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0"/>
          <w:sz w:val="22"/>
          <w:szCs w:val="22"/>
          <w:u w:val="none"/>
          <w:lang w:eastAsia="hu-HU"/>
        </w:rPr>
      </w:pPr>
      <w:r>
        <w:rPr>
          <w:rFonts w:eastAsia="Arial" w:cs="Arial" w:ascii="Arial" w:hAnsi="Arial"/>
          <w:b/>
          <w:bCs/>
          <w:i w:val="false"/>
          <w:iCs w:val="false"/>
          <w:color w:val="000000"/>
          <w:spacing w:val="0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1. Dunaújváros Megyei Jogú Város Közgyűlése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támogatja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, hogy 201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. júliusában 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dunaújvárosi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Szalki-szigeten rendezzék meg a Rockmaraton Fesztivált, és a szervező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Pentaleon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 Kft. részére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10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 xml:space="preserve">.000.000,- Ft vissza nem térítendő támogatást biztosít,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amit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 xml:space="preserve"> a rendezvényhez szükséges összes engedély csatolását követő 15 napon belül átutal a Kft.-nek; a támogatás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. évi költségvetési rendelet 5. b melléklet „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Általános tartalék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” sor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áról átcsoportosítás útján a költségvetési rendelet 5. melléklet 9. Feladatcím 5. kiemelt előirányzat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>soron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0"/>
          <w:position w:val="2"/>
          <w:sz w:val="22"/>
          <w:szCs w:val="22"/>
          <w:u w:val="none"/>
          <w:lang w:val="hu-HU" w:eastAsia="hu-HU" w:bidi="zxx"/>
        </w:rPr>
        <w:t xml:space="preserve"> kerül biztosításra. </w:t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ascii="Arial" w:hAnsi="Arial"/>
        </w:rPr>
      </w:pPr>
      <w:r>
        <w:rPr>
          <w:rFonts w:eastAsia="Arial"/>
          <w:b w:val="false"/>
          <w:bCs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2.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Dunaújváros Megyei Jogú Város Közgyűlése felhatalmazza a polgármestert, hogy az 1. pont figyelembevételével előkészített –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a határozat mellékletét képező -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támogatási szerződést írja alá. A szerződés aláírására azt követően kerülhet sor, </w:t>
      </w:r>
      <w:r>
        <w:rPr>
          <w:rStyle w:val="Ershangslyozs"/>
          <w:rFonts w:eastAsia="TimesNewRomanPSMT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>hogy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  <w:t xml:space="preserve"> az európai uniós versenyjogi értelemben vett állami támogatásokkal kapcsolatos eljárásról és a regionális támogatási térképről szóló 37/2011. (III. 22.) Korm. rendelet alapján a Miniszterelnökség által működtetett Támogatásokat Vizsgáló Iroda előzetes felülvizsgálata eredményeként kiadott nyilatkozat szerint a szerződésben nyújtandó támogatás nem minősül állami támogatásnak, vagy a bejelentett támogatási tervezet a csekély összegű támogatásokra vonatkozó bizottsági rendeletek vagy a csoportmentességi rendeletek hatálya alá tartozó állami támogatásnak minősül. </w:t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lang w:eastAsia="hu-HU"/>
        </w:rPr>
      </w:r>
    </w:p>
    <w:p>
      <w:pPr>
        <w:pStyle w:val="Normal"/>
        <w:tabs>
          <w:tab w:val="left" w:pos="234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a határozat végrehajtásáért: </w:t>
      </w:r>
    </w:p>
    <w:p>
      <w:pPr>
        <w:pStyle w:val="Szvegtrzs"/>
        <w:tabs>
          <w:tab w:val="left" w:pos="234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- a polgármester</w:t>
      </w:r>
    </w:p>
    <w:p>
      <w:pPr>
        <w:pStyle w:val="Szvegtrzs"/>
        <w:tabs>
          <w:tab w:val="left" w:pos="234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a határozat végrehajtásában való közreműködésért:</w:t>
      </w:r>
    </w:p>
    <w:p>
      <w:pPr>
        <w:pStyle w:val="Szvegtrzs"/>
        <w:tabs>
          <w:tab w:val="left" w:pos="234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   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  <w:t>6. Támogatásokat Vizsgáló Iroda nyilatkozatát követ 8 munkanapon belül</w:t>
      </w:r>
    </w:p>
    <w:p>
      <w:pPr>
        <w:pStyle w:val="Szvegtrzs"/>
        <w:tabs>
          <w:tab w:val="left" w:pos="2340" w:leader="none"/>
        </w:tabs>
        <w:spacing w:lineRule="auto" w:line="240" w:before="0" w:after="0"/>
        <w:ind w:left="0" w:right="0" w:hanging="0"/>
        <w:jc w:val="both"/>
        <w:rPr>
          <w:rStyle w:val="Ershangslyozs"/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A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A"/>
          <w:spacing w:val="0"/>
          <w:position w:val="2"/>
          <w:sz w:val="22"/>
          <w:szCs w:val="22"/>
          <w:u w:val="none"/>
          <w:lang w:eastAsia="hu-HU"/>
        </w:rPr>
        <w:t xml:space="preserve">3. 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Dunaújváros Megyei Jogú Város Közgyűlése utasítja a jegyzőt, hogy az 1. pontban elhatározottakat a 201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6</w:t>
      </w:r>
      <w:r>
        <w:rPr>
          <w:rStyle w:val="Ershangslyozs"/>
          <w:rFonts w:eastAsia="Arial" w:cs="Arial" w:ascii="Arial" w:hAnsi="Arial"/>
          <w:b w:val="false"/>
          <w:bCs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>. évi költségvetési rendelet következő módosítása során vegye figyelembe.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/>
        </w:rPr>
        <w:t xml:space="preserve"> </w:t>
      </w:r>
    </w:p>
    <w:p>
      <w:pPr>
        <w:pStyle w:val="Szvegtrzs"/>
        <w:tabs>
          <w:tab w:val="left" w:pos="75" w:leader="none"/>
          <w:tab w:val="left" w:pos="709" w:leader="none"/>
        </w:tabs>
        <w:spacing w:before="0" w:after="0"/>
        <w:ind w:left="135" w:right="0" w:firstLine="15"/>
        <w:jc w:val="both"/>
        <w:rPr>
          <w:rFonts w:ascii="Arial" w:hAnsi="Arial"/>
        </w:rPr>
      </w:pPr>
      <w:r>
        <w:rPr>
          <w:rFonts w:cs="Arial" w:ascii="Arial" w:hAnsi="Arial"/>
          <w:b/>
          <w:color w:val="000000"/>
          <w:sz w:val="22"/>
          <w:szCs w:val="22"/>
          <w:u w:val="none"/>
        </w:rPr>
        <w:tab/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Felelős: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b/>
          <w:color w:val="000000"/>
          <w:sz w:val="22"/>
          <w:szCs w:val="22"/>
          <w:u w:val="none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     - a költségvetés módosításáért: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jegyző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- a költségvetés módosításában való közreműködésért: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</w:t>
      </w:r>
      <w:r>
        <w:rPr>
          <w:rFonts w:cs="Arial" w:ascii="Arial" w:hAnsi="Arial"/>
          <w:sz w:val="22"/>
          <w:szCs w:val="22"/>
        </w:rPr>
        <w:t xml:space="preserve">a </w:t>
      </w:r>
      <w:r>
        <w:rPr>
          <w:rFonts w:cs="Arial" w:ascii="Arial" w:hAnsi="Arial"/>
          <w:sz w:val="22"/>
          <w:szCs w:val="22"/>
        </w:rPr>
        <w:t>költségvetési és pénzügyi osztály vezetője</w:t>
      </w:r>
      <w:r>
        <w:rPr>
          <w:rFonts w:ascii="Arial" w:hAnsi="Arial"/>
          <w:sz w:val="22"/>
          <w:szCs w:val="22"/>
        </w:rPr>
        <w:tab/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/>
      </w:pPr>
      <w:r>
        <w:rPr>
          <w:rStyle w:val="Ershangslyozs"/>
          <w:rFonts w:eastAsia="Arial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 xml:space="preserve">      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eastAsia="hu-HU" w:bidi="ar-SA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 xml:space="preserve">         a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>6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>. évi költségvetés módosításának időpontja</w:t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ascii="Arial" w:hAnsi="Arial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0"/>
          <w:sz w:val="22"/>
          <w:szCs w:val="22"/>
          <w:u w:val="none"/>
          <w:lang w:eastAsia="hu-HU" w:bidi="ar-SA"/>
        </w:rPr>
      </w:r>
    </w:p>
    <w:p>
      <w:pPr>
        <w:pStyle w:val="Szvegtrzs"/>
        <w:tabs>
          <w:tab w:val="left" w:pos="709" w:leader="none"/>
        </w:tabs>
        <w:spacing w:before="0" w:after="0"/>
        <w:ind w:left="90" w:right="0" w:hanging="0"/>
        <w:jc w:val="both"/>
        <w:rPr>
          <w:rStyle w:val="Ershangslyozs"/>
          <w:rFonts w:ascii="Arial" w:hAnsi="Arial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lang w:eastAsia="hu-HU" w:bidi="ar-SA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color w:val="000000"/>
          <w:sz w:val="22"/>
          <w:szCs w:val="22"/>
        </w:rPr>
        <w:t>Dunaújváros, 201</w:t>
      </w:r>
      <w:r>
        <w:rPr>
          <w:rFonts w:cs="Arial" w:ascii="Arial" w:hAnsi="Arial"/>
          <w:color w:val="000000"/>
          <w:sz w:val="22"/>
          <w:szCs w:val="22"/>
        </w:rPr>
        <w:t>6. február 18.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5103" w:leader="none"/>
        </w:tabs>
        <w:jc w:val="left"/>
        <w:rPr>
          <w:rFonts w:ascii="Arial" w:hAnsi="Arial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        </w:t>
      </w:r>
      <w:bookmarkStart w:id="0" w:name="__DdeLink__2032_509516478"/>
      <w:r>
        <w:rPr>
          <w:rFonts w:cs="Arial" w:ascii="Arial" w:hAnsi="Arial"/>
          <w:b/>
          <w:bCs/>
          <w:sz w:val="22"/>
          <w:szCs w:val="22"/>
        </w:rPr>
        <w:t xml:space="preserve">  </w:t>
      </w:r>
      <w:r>
        <w:rPr>
          <w:rFonts w:cs="Arial" w:ascii="Arial" w:hAnsi="Arial"/>
          <w:b/>
          <w:bCs/>
          <w:sz w:val="22"/>
          <w:szCs w:val="22"/>
        </w:rPr>
        <w:t>Sztankovics László s.k.</w:t>
      </w:r>
      <w:r>
        <w:rPr>
          <w:rFonts w:cs="Arial" w:ascii="Arial" w:hAnsi="Arial"/>
          <w:b/>
          <w:bCs/>
          <w:sz w:val="22"/>
          <w:szCs w:val="22"/>
          <w:lang w:eastAsia="ar-SA"/>
        </w:rPr>
        <w:t xml:space="preserve">                                                 Hingyi László sk.</w:t>
        <w:tab/>
      </w:r>
    </w:p>
    <w:p>
      <w:pPr>
        <w:pStyle w:val="Normal"/>
        <w:ind w:left="708" w:right="0" w:hanging="693"/>
        <w:jc w:val="left"/>
        <w:rPr>
          <w:rFonts w:ascii="Arial" w:hAnsi="Arial"/>
        </w:rPr>
      </w:pPr>
      <w:r>
        <w:rPr>
          <w:rFonts w:eastAsia="Tahoma" w:cs="Arial" w:ascii="Arial" w:hAnsi="Arial"/>
          <w:b/>
          <w:sz w:val="22"/>
          <w:szCs w:val="22"/>
          <w:lang w:eastAsia="ar-SA"/>
        </w:rPr>
        <w:tab/>
        <w:t xml:space="preserve">az oktatási, kulturális </w:t>
      </w:r>
      <w:r>
        <w:rPr>
          <w:rFonts w:eastAsia="Tahoma" w:cs="Arial" w:ascii="Arial" w:hAnsi="Arial"/>
          <w:b/>
          <w:sz w:val="22"/>
          <w:szCs w:val="22"/>
        </w:rPr>
        <w:tab/>
        <w:tab/>
        <w:tab/>
        <w:t xml:space="preserve">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</w:rPr>
        <w:t xml:space="preserve">a gazdasági és területfejlesztési </w:t>
        <w:tab/>
      </w:r>
    </w:p>
    <w:p>
      <w:pPr>
        <w:pStyle w:val="Normal"/>
        <w:ind w:left="708" w:right="0" w:hanging="693"/>
        <w:jc w:val="left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 xml:space="preserve">        </w:t>
      </w: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 xml:space="preserve">ifjúsági és sportbizottság </w:t>
        <w:tab/>
        <w:tab/>
        <w:t xml:space="preserve">  </w:t>
        <w:tab/>
        <w:t xml:space="preserve">                   bizottság elnöke</w:t>
      </w:r>
    </w:p>
    <w:p>
      <w:pPr>
        <w:pStyle w:val="Normal"/>
        <w:ind w:left="708" w:right="0" w:hanging="693"/>
        <w:jc w:val="left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ab/>
        <w:t xml:space="preserve">          elnöke</w:t>
        <w:tab/>
        <w:tab/>
        <w:tab/>
        <w:tab/>
      </w:r>
    </w:p>
    <w:p>
      <w:pPr>
        <w:pStyle w:val="Normal"/>
        <w:ind w:left="708" w:right="0" w:hanging="693"/>
        <w:jc w:val="left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  <w:tab/>
        <w:tab/>
      </w:r>
    </w:p>
    <w:p>
      <w:pPr>
        <w:pStyle w:val="Normal"/>
        <w:ind w:left="708" w:right="0" w:hanging="693"/>
        <w:jc w:val="left"/>
        <w:rPr>
          <w:rFonts w:ascii="Arial" w:hAnsi="Arial" w:eastAsia="Tahoma" w:cs="Arial"/>
          <w:b/>
          <w:b/>
          <w:bCs w:val="false"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>
          <w:rFonts w:eastAsia="Tahoma" w:cs="Arial" w:ascii="Arial" w:hAnsi="Arial"/>
          <w:b/>
          <w:bCs w:val="false"/>
          <w:i w:val="false"/>
          <w:iCs w:val="false"/>
          <w:sz w:val="22"/>
          <w:szCs w:val="22"/>
          <w:u w:val="none"/>
          <w:lang w:eastAsia="ar-SA"/>
        </w:rPr>
      </w:r>
    </w:p>
    <w:p>
      <w:pPr>
        <w:pStyle w:val="Normal"/>
        <w:ind w:left="360" w:right="0" w:hanging="0"/>
        <w:jc w:val="lef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  <w:t xml:space="preserve"> Pintér Attila sk.  </w:t>
        <w:tab/>
        <w:tab/>
        <w:tab/>
        <w:tab/>
        <w:tab/>
        <w:t xml:space="preserve">     Tóth Kálmán sk.</w:t>
      </w:r>
    </w:p>
    <w:p>
      <w:pPr>
        <w:pStyle w:val="Normal"/>
        <w:widowControl/>
        <w:tabs>
          <w:tab w:val="left" w:pos="2340" w:leader="none"/>
        </w:tabs>
        <w:suppressAutoHyphens w:val="false"/>
        <w:bidi w:val="0"/>
        <w:spacing w:lineRule="atLeast" w:line="100" w:before="0" w:after="0"/>
        <w:ind w:left="360" w:right="0" w:hanging="0"/>
        <w:jc w:val="left"/>
        <w:rPr/>
      </w:pPr>
      <w:r>
        <w:rPr>
          <w:rStyle w:val="Ershangslyozs"/>
          <w:rFonts w:eastAsia="Tahoma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 xml:space="preserve">      </w:t>
      </w:r>
      <w:bookmarkEnd w:id="0"/>
      <w:r>
        <w:rPr>
          <w:rStyle w:val="Ershangslyozs"/>
          <w:rFonts w:eastAsia="Tahoma" w:cs="Arial" w:ascii="Arial" w:hAnsi="Arial"/>
          <w:b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  <w:t>a pénzügyi bizottság elnöke</w:t>
        <w:tab/>
        <w:tab/>
        <w:tab/>
        <w:t xml:space="preserve">az ügyrendi, igazgatási és jogi bizottság </w:t>
        <w:tab/>
        <w:tab/>
        <w:tab/>
        <w:tab/>
        <w:tab/>
        <w:tab/>
        <w:tab/>
        <w:t>elnöke</w:t>
      </w:r>
    </w:p>
    <w:p>
      <w:pPr>
        <w:pStyle w:val="Normal"/>
        <w:widowControl/>
        <w:tabs>
          <w:tab w:val="left" w:pos="2340" w:leader="none"/>
        </w:tabs>
        <w:suppressAutoHyphens w:val="false"/>
        <w:bidi w:val="0"/>
        <w:spacing w:lineRule="atLeast" w:line="100" w:before="0" w:after="0"/>
        <w:ind w:left="360" w:right="0" w:hanging="0"/>
        <w:jc w:val="left"/>
        <w:rPr>
          <w:rStyle w:val="Ershangslyozs"/>
          <w:rFonts w:ascii="Arial" w:hAnsi="Arial" w:eastAsia="Arial" w:cs="Arial"/>
          <w:b/>
          <w:b/>
          <w:bCs/>
          <w:i w:val="false"/>
          <w:i w:val="false"/>
          <w:iCs w:val="false"/>
          <w:color w:val="000000"/>
          <w:spacing w:val="0"/>
          <w:position w:val="2"/>
          <w:sz w:val="22"/>
          <w:szCs w:val="22"/>
          <w:u w:val="none"/>
          <w:lang w:eastAsia="hu-HU" w:bidi="ar-SA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67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WW8Num2z0">
    <w:name w:val="WW8Num2z0"/>
    <w:qFormat/>
    <w:rPr>
      <w:rFonts w:ascii="Arial" w:hAnsi="Arial" w:eastAsia="Arial" w:cs="Arial"/>
      <w:b/>
      <w:bCs/>
      <w:i/>
      <w:iCs w:val="false"/>
      <w:sz w:val="32"/>
      <w:szCs w:val="22"/>
      <w:lang w:eastAsia="hu-HU"/>
    </w:rPr>
  </w:style>
  <w:style w:type="character" w:styleId="WW8Num2z1">
    <w:name w:val="WW8Num2z1"/>
    <w:qFormat/>
    <w:rPr>
      <w:rFonts w:ascii="Arial" w:hAnsi="Arial" w:eastAsia="Arial" w:cs="Arial"/>
      <w:b w:val="false"/>
      <w:sz w:val="22"/>
      <w:szCs w:val="22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>
      <w:rFonts w:ascii="Arial" w:hAnsi="Arial" w:cs="Arial"/>
      <w:sz w:val="22"/>
      <w:szCs w:val="22"/>
    </w:rPr>
  </w:style>
  <w:style w:type="character" w:styleId="WW8Num2z8">
    <w:name w:val="WW8Num2z8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2">
    <w:name w:val="Szövegtörzs 2"/>
    <w:basedOn w:val="Normal"/>
    <w:qFormat/>
    <w:pPr>
      <w:widowControl w:val="false"/>
      <w:tabs>
        <w:tab w:val="left" w:pos="1440" w:leader="none"/>
      </w:tabs>
      <w:suppressAutoHyphens w:val="true"/>
      <w:jc w:val="both"/>
    </w:pPr>
    <w:rPr>
      <w:rFonts w:ascii="Arial" w:hAnsi="Arial" w:eastAsia="Lucida Sans Unicode" w:cs="Arial"/>
      <w:sz w:val="24"/>
      <w:lang w:eastAsia="zh-CN"/>
    </w:rPr>
  </w:style>
  <w:style w:type="paragraph" w:styleId="BodyTextIndent3">
    <w:name w:val="Body Text Indent 3"/>
    <w:basedOn w:val="Normal"/>
    <w:qFormat/>
    <w:pPr>
      <w:widowControl w:val="false"/>
      <w:suppressAutoHyphens w:val="true"/>
      <w:jc w:val="both"/>
    </w:pPr>
    <w:rPr>
      <w:rFonts w:eastAsia="Lucida Sans Unicode"/>
      <w:b/>
      <w:sz w:val="24"/>
      <w:lang w:eastAsia="zh-CN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zvegtrzs21">
    <w:name w:val="Szövegtörzs 21"/>
    <w:basedOn w:val="Normal"/>
    <w:qFormat/>
    <w:pPr>
      <w:jc w:val="center"/>
    </w:pPr>
    <w:rPr>
      <w:b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Application>LibreOffice/5.0.1.2$Windows_x86 LibreOffice_project/81898c9f5c0d43f3473ba111d7b351050be20261</Application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2016-02-09T10:26:45Z</dcterms:created>
  <dc:language>hu-HU</dc:language>
  <cp:lastPrinted>2016-02-09T11:26:48Z</cp:lastPrinted>
  <dcterms:modified xsi:type="dcterms:W3CDTF">2016-02-12T11:23:44Z</dcterms:modified>
  <cp:revision>9</cp:revision>
</cp:coreProperties>
</file>