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Fogyasztói adatváltozás bejelentéshez szükséges dokumentumok, illetve adatok.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A bejelentési kötelezettség a </w:t>
      </w:r>
      <w:r>
        <w:rPr>
          <w:rStyle w:val="Ershangslyozs"/>
          <w:rFonts w:cs="Arial" w:ascii="Arial" w:hAnsi="Arial"/>
        </w:rPr>
        <w:t>változást követő 15 nap</w:t>
      </w:r>
      <w:r>
        <w:rPr>
          <w:rFonts w:cs="Arial" w:ascii="Arial" w:hAnsi="Arial"/>
        </w:rPr>
        <w:t xml:space="preserve">. Elektronikus bejelentés esetén a gyorsabb ügyintézés érdekében kérjük, hogy adja </w:t>
      </w:r>
      <w:r>
        <w:rPr>
          <w:rFonts w:cs="Arial" w:ascii="Arial" w:hAnsi="Arial"/>
          <w:b/>
        </w:rPr>
        <w:t>meg telefonos elérhetőségét</w:t>
      </w:r>
      <w:r>
        <w:rPr>
          <w:rFonts w:cs="Arial" w:ascii="Arial" w:hAnsi="Arial"/>
        </w:rPr>
        <w:t xml:space="preserve"> is.</w:t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cs="Arial" w:ascii="Arial" w:hAnsi="Arial"/>
          <w:b/>
          <w:bCs/>
        </w:rPr>
        <w:t>K</w:t>
      </w:r>
      <w:r>
        <w:rPr>
          <w:rFonts w:cs="Arial" w:ascii="Arial" w:hAnsi="Arial"/>
          <w:b/>
          <w:bCs/>
        </w:rPr>
        <w:t xml:space="preserve">öltségosztó berendezéssel </w:t>
      </w:r>
      <w:r>
        <w:rPr>
          <w:rFonts w:cs="Arial" w:ascii="Arial" w:hAnsi="Arial"/>
          <w:b/>
          <w:bCs/>
        </w:rPr>
        <w:t xml:space="preserve">felszerelt ingatlan </w:t>
      </w:r>
      <w:r>
        <w:rPr>
          <w:rFonts w:cs="Arial" w:ascii="Arial" w:hAnsi="Arial"/>
          <w:b/>
          <w:bCs/>
        </w:rPr>
        <w:t>esetén</w:t>
      </w:r>
      <w:r>
        <w:rPr>
          <w:rFonts w:cs="Arial" w:ascii="Arial" w:hAnsi="Arial"/>
          <w:b/>
          <w:bCs/>
        </w:rPr>
        <w:t>, kérjük vegye fel a kapcsolatot a közös képvi</w:t>
      </w:r>
      <w:r>
        <w:rPr>
          <w:rFonts w:cs="Arial" w:ascii="Arial" w:hAnsi="Arial"/>
          <w:b/>
          <w:bCs/>
        </w:rPr>
        <w:t>s</w:t>
      </w:r>
      <w:r>
        <w:rPr>
          <w:rFonts w:cs="Arial" w:ascii="Arial" w:hAnsi="Arial"/>
          <w:b/>
          <w:bCs/>
        </w:rPr>
        <w:t>előjével,</w:t>
      </w:r>
      <w:r>
        <w:rPr>
          <w:rFonts w:cs="Arial" w:ascii="Arial" w:hAnsi="Arial"/>
          <w:b/>
          <w:bCs/>
        </w:rPr>
        <w:t xml:space="preserve"> hogy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a műszer állását </w:t>
      </w:r>
      <w:r>
        <w:rPr>
          <w:rFonts w:cs="Arial" w:ascii="Arial" w:hAnsi="Arial"/>
          <w:b/>
          <w:bCs/>
        </w:rPr>
        <w:t>melyik cégnek</w:t>
      </w:r>
      <w:r>
        <w:rPr>
          <w:rFonts w:cs="Arial" w:ascii="Arial" w:hAnsi="Arial"/>
          <w:b/>
          <w:bCs/>
        </w:rPr>
        <w:t xml:space="preserve"> kell bejelentenie.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</w:rPr>
        <w:t xml:space="preserve">Adásvétel / Ajándékozás / Csere </w:t>
      </w:r>
      <w:r>
        <w:rPr>
          <w:rFonts w:cs="Arial" w:ascii="Arial" w:hAnsi="Arial"/>
          <w:b/>
          <w:i/>
          <w:iCs/>
        </w:rPr>
        <w:t>( Lakosság 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cs="Arial" w:ascii="Arial" w:hAnsi="Arial"/>
        </w:rPr>
        <w:t>Adásvételi (ajándékozási, vagy csere) szerződés, vagy tulajdoni lap (a Takar-net rendszeréből letöltött nem hiteles tulajdoni lap is megfelelő).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cs="Arial" w:ascii="Arial" w:hAnsi="Arial"/>
        </w:rPr>
        <w:t>Mindkét fél által aláírt, dátummal, (melegvíz-, hőmennyiség-) mérő állással ellátott birtokba adási jegyzőkönyv.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cs="Arial" w:ascii="Arial" w:hAnsi="Arial"/>
        </w:rPr>
        <w:t>A régi tulajdonos új címe (végszámla miatt).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cs="Arial" w:ascii="Arial" w:hAnsi="Arial"/>
        </w:rPr>
        <w:t>Az új tulajdonos fizetési típusa, esetleges értesítési címe, melegvíz átlag mennyisége.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</w:rPr>
        <w:t xml:space="preserve">Öröklés </w:t>
      </w:r>
      <w:r>
        <w:rPr>
          <w:rFonts w:cs="Arial" w:ascii="Arial" w:hAnsi="Arial"/>
          <w:b/>
          <w:i/>
          <w:iCs/>
        </w:rPr>
        <w:t>( Lakosság )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cs="Arial" w:ascii="Arial" w:hAnsi="Arial"/>
        </w:rPr>
        <w:t>Halotti anyakönyvi kivonat.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cs="Arial" w:ascii="Arial" w:hAnsi="Arial"/>
        </w:rPr>
        <w:t>Hagyatéki végzés, vagy 30 napnál nem régebbi tulajdoni lap másolat (a Takar-net rendszeréből letöltött nem hiteles tulajdoni lap is megfelelő).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cs="Arial" w:ascii="Arial" w:hAnsi="Arial"/>
        </w:rPr>
        <w:t>Az örökös fizetési típusa, értesítési címe, melegvíz átlag mennyisége.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</w:rPr>
        <w:t xml:space="preserve">Bérlőváltozás / Szívességi lakáshasználat </w:t>
      </w:r>
      <w:r>
        <w:rPr>
          <w:rFonts w:cs="Arial" w:ascii="Arial" w:hAnsi="Arial"/>
          <w:b/>
          <w:i/>
          <w:iCs/>
        </w:rPr>
        <w:t>( Lakosság )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</w:rPr>
        <w:t>Bérleti szerződés, vagy szívességi lakáshasználati szerződés. A szerződésben kérjük feltüntetni, hogy a bérlő/</w:t>
      </w:r>
      <w:r>
        <w:rPr>
          <w:rFonts w:cs="Arial" w:ascii="Arial" w:hAnsi="Arial"/>
        </w:rPr>
        <w:t>használó</w:t>
      </w:r>
      <w:r>
        <w:rPr>
          <w:rFonts w:cs="Arial" w:ascii="Arial" w:hAnsi="Arial"/>
        </w:rPr>
        <w:t xml:space="preserve"> a távhőszolgáltatási díjakat közvetlenül a szolgáltatónak fizeti.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</w:rPr>
        <w:t>Mindkét fél által aláírt, dátummal, (melegvíz-, hőmennyiség-) mérő állással ellátott birtokba adási jegyzőkönyv.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__________________________________________________________________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Adásvétel </w:t>
      </w:r>
      <w:r>
        <w:rPr>
          <w:rFonts w:cs="Arial" w:ascii="Arial" w:hAnsi="Arial"/>
          <w:b/>
          <w:i/>
          <w:iCs/>
          <w:sz w:val="26"/>
          <w:szCs w:val="26"/>
        </w:rPr>
        <w:t>(Közület)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59" w:before="0" w:after="160"/>
        <w:ind w:left="680" w:right="0" w:hanging="680"/>
        <w:contextualSpacing/>
        <w:jc w:val="both"/>
        <w:rPr>
          <w:rFonts w:ascii="Arial" w:hAnsi="Arial"/>
        </w:rPr>
      </w:pPr>
      <w:r>
        <w:rPr>
          <w:rFonts w:cs="Arial" w:ascii="Arial" w:hAnsi="Arial"/>
        </w:rPr>
        <w:t>Adásvételi szerződés, vagy tulajdoni lap (a Takar-net rendszeréből letöltött nem hiteles tulajdoni lap is megfelelő).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</w:rPr>
        <w:t>Mindkét fél által aláírt, dátummal, (melegvíz-, hőmennyiség-) mérő állással, gyári számmal ellátott birtokba adási jegyzőkönyv.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</w:rPr>
        <w:t>Cégkivonat (30 napnál nem régebbi).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</w:rPr>
        <w:t>Aláírási címpéldány.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</w:rPr>
        <w:t>Az új tulajdonos fizetési típusa, esetleges értesítési címe, melegvíz átlag mennyisége.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</w:rPr>
        <w:t xml:space="preserve">Bérlőváltozás  </w:t>
      </w:r>
      <w:r>
        <w:rPr>
          <w:rFonts w:cs="Arial" w:ascii="Arial" w:hAnsi="Arial"/>
          <w:b/>
          <w:i/>
          <w:iCs/>
        </w:rPr>
        <w:t>(Közület)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 w:ascii="Arial" w:hAnsi="Arial"/>
        </w:rPr>
        <w:t>Bérleti szerződés. A szerződésben kérjük feltüntetni, hogy a bérlő a távhőszolgáltatási díjakat közvetlenül a szolgáltatónak fizeti.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 w:ascii="Arial" w:hAnsi="Arial"/>
        </w:rPr>
        <w:t>Mindkét fél által aláírt, dátummal, (melegvíz-, hőmennyiség-) mérő állással, gyári számmal ellátott birtokba adási jegyzőkönyv.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 w:ascii="Arial" w:hAnsi="Arial"/>
        </w:rPr>
        <w:t>Cégkivonat (30 napnál nem régebbi).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 w:ascii="Arial" w:hAnsi="Arial"/>
        </w:rPr>
        <w:t>Aláírási címpéldány.</w:t>
      </w:r>
    </w:p>
    <w:p>
      <w:pPr>
        <w:pStyle w:val="ListParagraph"/>
        <w:numPr>
          <w:ilvl w:val="0"/>
          <w:numId w:val="5"/>
        </w:numPr>
        <w:spacing w:before="0" w:after="160"/>
        <w:contextualSpacing/>
        <w:rPr>
          <w:rFonts w:ascii="Arial" w:hAnsi="Arial"/>
        </w:rPr>
      </w:pPr>
      <w:r>
        <w:rPr>
          <w:rFonts w:cs="Arial" w:ascii="Arial" w:hAnsi="Arial"/>
        </w:rPr>
        <w:t>Az új bérlő fizetési típusa, esetleges értesítési címe, melegvíz átlag mennyisége.</w:t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rshangslyozs">
    <w:name w:val="Erős hangsúlyozás"/>
    <w:qFormat/>
    <w:rPr>
      <w:b/>
      <w:bCs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57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1</Pages>
  <Words>308</Words>
  <Characters>2432</Characters>
  <CharactersWithSpaces>2690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2021-10-12T14:35:00Z</dcterms:created>
  <dc:creator>Tavho</dc:creator>
  <dc:description/>
  <dc:language>hu-HU</dc:language>
  <cp:lastModifiedBy/>
  <dcterms:modified xsi:type="dcterms:W3CDTF">2021-10-13T11:02:45Z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